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30F7" w:rsidRPr="00FB61F6" w:rsidRDefault="001530F7" w:rsidP="009A2621">
      <w:pPr>
        <w:widowControl/>
        <w:tabs>
          <w:tab w:val="left" w:pos="0"/>
        </w:tabs>
        <w:autoSpaceDE/>
        <w:autoSpaceDN/>
        <w:adjustRightInd/>
        <w:jc w:val="right"/>
        <w:rPr>
          <w:rFonts w:eastAsia="Times New Roman"/>
          <w:sz w:val="22"/>
          <w:szCs w:val="22"/>
        </w:rPr>
      </w:pPr>
      <w:bookmarkStart w:id="0" w:name="_GoBack"/>
      <w:bookmarkEnd w:id="0"/>
      <w:r w:rsidRPr="00FB61F6">
        <w:rPr>
          <w:rFonts w:eastAsia="Times New Roman"/>
          <w:sz w:val="22"/>
          <w:szCs w:val="22"/>
        </w:rPr>
        <w:t xml:space="preserve">Приложение № </w:t>
      </w:r>
      <w:r w:rsidR="007F153A" w:rsidRPr="00FB61F6">
        <w:rPr>
          <w:rFonts w:eastAsia="Times New Roman"/>
          <w:sz w:val="22"/>
          <w:szCs w:val="22"/>
        </w:rPr>
        <w:t xml:space="preserve">7 </w:t>
      </w:r>
      <w:r w:rsidR="005E036E">
        <w:rPr>
          <w:rFonts w:eastAsia="Times New Roman"/>
          <w:sz w:val="22"/>
          <w:szCs w:val="22"/>
        </w:rPr>
        <w:t xml:space="preserve">к контракту № </w:t>
      </w:r>
    </w:p>
    <w:p w:rsidR="00981CFC" w:rsidRPr="00FB61F6" w:rsidRDefault="00981CFC" w:rsidP="00FB61F6">
      <w:pPr>
        <w:pStyle w:val="Style17"/>
        <w:widowControl/>
        <w:spacing w:line="240" w:lineRule="auto"/>
        <w:jc w:val="center"/>
        <w:rPr>
          <w:sz w:val="22"/>
          <w:szCs w:val="22"/>
        </w:rPr>
      </w:pPr>
    </w:p>
    <w:p w:rsidR="001530F7" w:rsidRPr="00FB61F6" w:rsidRDefault="001530F7" w:rsidP="00FB61F6">
      <w:pPr>
        <w:widowControl/>
        <w:ind w:firstLine="720"/>
        <w:jc w:val="center"/>
        <w:rPr>
          <w:rFonts w:eastAsia="Times New Roman"/>
          <w:b/>
          <w:sz w:val="22"/>
          <w:szCs w:val="22"/>
        </w:rPr>
      </w:pPr>
      <w:r w:rsidRPr="00FB61F6">
        <w:rPr>
          <w:rFonts w:eastAsia="Times New Roman"/>
          <w:b/>
          <w:sz w:val="22"/>
          <w:szCs w:val="22"/>
        </w:rPr>
        <w:t xml:space="preserve">Акт </w:t>
      </w:r>
    </w:p>
    <w:p w:rsidR="001530F7" w:rsidRPr="00FB61F6" w:rsidRDefault="001530F7" w:rsidP="00FB61F6">
      <w:pPr>
        <w:widowControl/>
        <w:ind w:firstLine="720"/>
        <w:jc w:val="center"/>
        <w:rPr>
          <w:rFonts w:eastAsia="Times New Roman"/>
          <w:b/>
          <w:sz w:val="22"/>
          <w:szCs w:val="22"/>
        </w:rPr>
      </w:pPr>
      <w:r w:rsidRPr="00FB61F6">
        <w:rPr>
          <w:rFonts w:eastAsia="Times New Roman"/>
          <w:b/>
          <w:sz w:val="22"/>
          <w:szCs w:val="22"/>
        </w:rPr>
        <w:t xml:space="preserve">приема-передачи </w:t>
      </w:r>
      <w:r w:rsidR="00957916" w:rsidRPr="00FB61F6">
        <w:rPr>
          <w:rFonts w:eastAsia="Times New Roman"/>
          <w:b/>
          <w:sz w:val="22"/>
          <w:szCs w:val="22"/>
        </w:rPr>
        <w:t>имущества</w:t>
      </w:r>
      <w:r w:rsidR="00591260" w:rsidRPr="00FB61F6">
        <w:rPr>
          <w:rFonts w:eastAsia="Times New Roman"/>
          <w:b/>
          <w:sz w:val="22"/>
          <w:szCs w:val="22"/>
        </w:rPr>
        <w:t xml:space="preserve"> </w:t>
      </w:r>
      <w:r w:rsidRPr="00FB61F6">
        <w:rPr>
          <w:rFonts w:eastAsia="Times New Roman"/>
          <w:b/>
          <w:sz w:val="22"/>
          <w:szCs w:val="22"/>
        </w:rPr>
        <w:t xml:space="preserve">ОТИ </w:t>
      </w:r>
      <w:r w:rsidR="00591260" w:rsidRPr="00FB61F6">
        <w:rPr>
          <w:rFonts w:eastAsia="Times New Roman"/>
          <w:b/>
          <w:sz w:val="22"/>
          <w:szCs w:val="22"/>
        </w:rPr>
        <w:t xml:space="preserve"> </w:t>
      </w:r>
    </w:p>
    <w:p w:rsidR="001530F7" w:rsidRPr="00FB61F6" w:rsidRDefault="001530F7" w:rsidP="00FB61F6">
      <w:pPr>
        <w:widowControl/>
        <w:tabs>
          <w:tab w:val="num" w:pos="1080"/>
        </w:tabs>
        <w:jc w:val="both"/>
        <w:rPr>
          <w:rFonts w:eastAsia="Times New Roman"/>
          <w:bCs/>
          <w:sz w:val="22"/>
          <w:szCs w:val="22"/>
        </w:rPr>
      </w:pPr>
    </w:p>
    <w:p w:rsidR="001530F7" w:rsidRPr="00FB61F6" w:rsidRDefault="00FB61F6" w:rsidP="00FB61F6">
      <w:pPr>
        <w:widowControl/>
        <w:tabs>
          <w:tab w:val="num" w:pos="900"/>
          <w:tab w:val="left" w:pos="1080"/>
        </w:tabs>
        <w:autoSpaceDE/>
        <w:autoSpaceDN/>
        <w:adjustRightInd/>
        <w:ind w:firstLine="680"/>
        <w:jc w:val="both"/>
        <w:rPr>
          <w:rFonts w:eastAsia="Times New Roman"/>
          <w:sz w:val="22"/>
          <w:szCs w:val="22"/>
        </w:rPr>
      </w:pPr>
      <w:r w:rsidRPr="00FB61F6">
        <w:rPr>
          <w:rFonts w:eastAsia="Times New Roman"/>
          <w:sz w:val="22"/>
          <w:szCs w:val="22"/>
        </w:rPr>
        <w:t>Заказчик передает, а Подрядчик</w:t>
      </w:r>
      <w:r w:rsidR="001530F7" w:rsidRPr="00FB61F6">
        <w:rPr>
          <w:rFonts w:eastAsia="Times New Roman"/>
          <w:sz w:val="22"/>
          <w:szCs w:val="22"/>
        </w:rPr>
        <w:t xml:space="preserve"> принимает </w:t>
      </w:r>
      <w:r w:rsidR="009A2621">
        <w:rPr>
          <w:rFonts w:eastAsia="Times New Roman"/>
          <w:sz w:val="22"/>
          <w:szCs w:val="22"/>
        </w:rPr>
        <w:t xml:space="preserve">краевое </w:t>
      </w:r>
      <w:r w:rsidR="001530F7" w:rsidRPr="00FB61F6">
        <w:rPr>
          <w:rFonts w:eastAsia="Times New Roman"/>
          <w:sz w:val="22"/>
          <w:szCs w:val="22"/>
        </w:rPr>
        <w:t>имущество:</w:t>
      </w:r>
      <w:r w:rsidRPr="00FB61F6">
        <w:rPr>
          <w:rFonts w:eastAsia="Times New Roman"/>
          <w:sz w:val="22"/>
          <w:szCs w:val="22"/>
        </w:rPr>
        <w:t xml:space="preserve"> </w:t>
      </w:r>
    </w:p>
    <w:p w:rsidR="001530F7" w:rsidRPr="00FB61F6" w:rsidRDefault="001530F7" w:rsidP="00FB61F6">
      <w:pPr>
        <w:widowControl/>
        <w:tabs>
          <w:tab w:val="num" w:pos="900"/>
          <w:tab w:val="left" w:pos="1080"/>
        </w:tabs>
        <w:autoSpaceDE/>
        <w:autoSpaceDN/>
        <w:adjustRightInd/>
        <w:ind w:firstLine="680"/>
        <w:jc w:val="both"/>
        <w:rPr>
          <w:rFonts w:eastAsia="Times New Roman"/>
          <w:sz w:val="22"/>
          <w:szCs w:val="22"/>
        </w:rPr>
      </w:pPr>
      <w:r w:rsidRPr="00FB61F6">
        <w:rPr>
          <w:rFonts w:eastAsia="Times New Roman"/>
          <w:sz w:val="22"/>
          <w:szCs w:val="22"/>
        </w:rPr>
        <w:t xml:space="preserve">Комплекс сооружений охраны, укомплектованный </w:t>
      </w:r>
      <w:r w:rsidR="007965F4" w:rsidRPr="00FB61F6">
        <w:rPr>
          <w:bCs/>
          <w:sz w:val="22"/>
          <w:szCs w:val="22"/>
        </w:rPr>
        <w:t>техническими системами и инженерными сооружениями (далее - ТСИС)</w:t>
      </w:r>
      <w:r w:rsidRPr="00FB61F6">
        <w:rPr>
          <w:rFonts w:eastAsia="Times New Roman"/>
          <w:sz w:val="22"/>
          <w:szCs w:val="22"/>
        </w:rPr>
        <w:t xml:space="preserve"> обеспечения транс</w:t>
      </w:r>
      <w:r w:rsidR="007965F4" w:rsidRPr="00FB61F6">
        <w:rPr>
          <w:rFonts w:eastAsia="Times New Roman"/>
          <w:sz w:val="22"/>
          <w:szCs w:val="22"/>
        </w:rPr>
        <w:t>портной безопасности</w:t>
      </w:r>
      <w:r w:rsidRPr="00FB61F6">
        <w:rPr>
          <w:rFonts w:eastAsia="Times New Roman"/>
          <w:sz w:val="22"/>
          <w:szCs w:val="22"/>
        </w:rPr>
        <w:t>, бытовым оборудованием, которое находится в наличии, рабочем состоянии и готово к эксплуатации, согласно ниже перечисленно</w:t>
      </w:r>
      <w:r w:rsidR="00591260" w:rsidRPr="00FB61F6">
        <w:rPr>
          <w:rFonts w:eastAsia="Times New Roman"/>
          <w:sz w:val="22"/>
          <w:szCs w:val="22"/>
        </w:rPr>
        <w:t>му</w:t>
      </w:r>
      <w:r w:rsidRPr="00FB61F6">
        <w:rPr>
          <w:rFonts w:eastAsia="Times New Roman"/>
          <w:sz w:val="22"/>
          <w:szCs w:val="22"/>
        </w:rPr>
        <w:t xml:space="preserve"> списк</w:t>
      </w:r>
      <w:r w:rsidR="00591260" w:rsidRPr="00FB61F6">
        <w:rPr>
          <w:rFonts w:eastAsia="Times New Roman"/>
          <w:sz w:val="22"/>
          <w:szCs w:val="22"/>
        </w:rPr>
        <w:t>у</w:t>
      </w:r>
      <w:r w:rsidRPr="00FB61F6">
        <w:rPr>
          <w:rFonts w:eastAsia="Times New Roman"/>
          <w:sz w:val="22"/>
          <w:szCs w:val="22"/>
        </w:rPr>
        <w:t>:</w:t>
      </w:r>
    </w:p>
    <w:p w:rsidR="007740B1" w:rsidRPr="00FB61F6" w:rsidRDefault="009634B2" w:rsidP="00FB61F6">
      <w:pPr>
        <w:widowControl/>
        <w:tabs>
          <w:tab w:val="left" w:pos="3828"/>
        </w:tabs>
        <w:autoSpaceDE/>
        <w:autoSpaceDN/>
        <w:adjustRightInd/>
        <w:jc w:val="center"/>
        <w:rPr>
          <w:rFonts w:eastAsia="Times New Roman"/>
          <w:b/>
          <w:sz w:val="22"/>
          <w:szCs w:val="22"/>
        </w:rPr>
      </w:pPr>
      <w:r w:rsidRPr="00FB61F6">
        <w:rPr>
          <w:rStyle w:val="FontStyle159"/>
          <w:b/>
        </w:rPr>
        <w:t xml:space="preserve">  </w:t>
      </w:r>
      <w:r w:rsidR="00B54D35" w:rsidRPr="00FB61F6">
        <w:rPr>
          <w:rFonts w:eastAsia="Times New Roman"/>
          <w:b/>
          <w:sz w:val="22"/>
          <w:szCs w:val="22"/>
        </w:rPr>
        <w:t>Мост через реку Хор км 106+072 на автомобильной дороге А-375 «Восток» Хабаровск - Красный Яр - Ариадное - Чугуевка - Находка в Хабаровском крае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11"/>
        <w:gridCol w:w="7238"/>
        <w:gridCol w:w="855"/>
        <w:gridCol w:w="709"/>
      </w:tblGrid>
      <w:tr w:rsidR="004E2AAA" w:rsidRPr="00FB61F6" w:rsidTr="007D7D7D">
        <w:trPr>
          <w:trHeight w:val="49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№ п/п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Наименование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Кол.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Светодиодные прожекторы ДВУ 41-55-40Г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16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Светодиодные прожекторы ИЭК СДО 06-150 (черный,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IP</w:t>
            </w:r>
            <w:r w:rsidRPr="00FB61F6">
              <w:rPr>
                <w:rFonts w:eastAsia="Times New Roman"/>
                <w:sz w:val="22"/>
                <w:szCs w:val="22"/>
              </w:rPr>
              <w:t>65,6500к)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Светодиодные прожекторы ДВУ 41-55-40Ш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Светодиодные прожекторы ДПП 11-135-47Ш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7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Ящик управления освещением ЯОУ 9601-3474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Щит ВРУ-ЭИ1-17-70 (УХЛ)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Щит силовой распределительный ЩР ПР11-3073-21УХЛ4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Щит распределительный навесной ЩО ЩРН-6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Щит распределительный навесной ЩС ЩРН-36/з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Щит распределительный навесной Щв ЩРН-36/з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Щит питания видеоаппаратуры ЩРН-П-6мод.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Дизельный генератор ТСС АДС-Т400-2РНМ10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52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Светильник аварийный ИЭК ССА1001 1,5ч., 3Вт. Одностор., светодиод "ВЫХОД-EXIT"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Кондиционер DAIKIN FTYN35LV1B/RYN35LV1B/-40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Кондиционер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 xml:space="preserve"> MIDEA MISSION MSMBA-09HRN1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Коммутатор стоечный NSGate DAS 24G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52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KPC-48-FC - кросс оптический стоечный (19"), 2U, 48 портов, SM, FC/UPC, укомплектованный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Коммутационный шкаф в сборе PSW-2G-UPS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Стационарная  IP камера видеонаблюдения DS-2CD4032FWD-A, в термокожухе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Стационарная  IP камера видеонаблюдения DS-2CD4024F-A, в термокожухе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7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Стационарная  IP камера видеонаблюдения DS-2CD2821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G</w:t>
            </w:r>
            <w:r w:rsidRPr="00FB61F6">
              <w:rPr>
                <w:rFonts w:eastAsia="Times New Roman"/>
                <w:sz w:val="22"/>
                <w:szCs w:val="22"/>
              </w:rPr>
              <w:t>020200629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AAWRE</w:t>
            </w:r>
            <w:r w:rsidRPr="00FB61F6">
              <w:rPr>
                <w:rFonts w:eastAsia="Times New Roman"/>
                <w:sz w:val="22"/>
                <w:szCs w:val="22"/>
              </w:rPr>
              <w:t>, в термокожухе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Стационарная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IP</w:t>
            </w:r>
            <w:r w:rsidRPr="00FB61F6">
              <w:rPr>
                <w:rFonts w:eastAsia="Times New Roman"/>
                <w:sz w:val="22"/>
                <w:szCs w:val="22"/>
              </w:rPr>
              <w:t xml:space="preserve">-камера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Hikvision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DS</w:t>
            </w:r>
            <w:r w:rsidRPr="00FB61F6">
              <w:rPr>
                <w:rFonts w:eastAsia="Times New Roman"/>
                <w:sz w:val="22"/>
                <w:szCs w:val="22"/>
              </w:rPr>
              <w:t>-2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CD</w:t>
            </w:r>
            <w:r w:rsidRPr="00FB61F6">
              <w:rPr>
                <w:rFonts w:eastAsia="Times New Roman"/>
                <w:sz w:val="22"/>
                <w:szCs w:val="22"/>
              </w:rPr>
              <w:t>2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T</w:t>
            </w:r>
            <w:r w:rsidRPr="00FB61F6">
              <w:rPr>
                <w:rFonts w:eastAsia="Times New Roman"/>
                <w:sz w:val="22"/>
                <w:szCs w:val="22"/>
              </w:rPr>
              <w:t>43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G</w:t>
            </w:r>
            <w:r w:rsidRPr="00FB61F6">
              <w:rPr>
                <w:rFonts w:eastAsia="Times New Roman"/>
                <w:sz w:val="22"/>
                <w:szCs w:val="22"/>
              </w:rPr>
              <w:t>0-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I</w:t>
            </w:r>
            <w:r w:rsidRPr="00FB61F6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Скоростная поворотная IP камера уличного видеонаблюдения DS-2CD7184-А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Стационарная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IP</w:t>
            </w:r>
            <w:r w:rsidRPr="00FB61F6">
              <w:rPr>
                <w:rFonts w:eastAsia="Times New Roman"/>
                <w:sz w:val="22"/>
                <w:szCs w:val="22"/>
              </w:rPr>
              <w:t xml:space="preserve">-камера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Hikvision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DS</w:t>
            </w:r>
            <w:r w:rsidRPr="00FB61F6">
              <w:rPr>
                <w:rFonts w:eastAsia="Times New Roman"/>
                <w:sz w:val="22"/>
                <w:szCs w:val="22"/>
              </w:rPr>
              <w:t>-2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D</w:t>
            </w:r>
            <w:r w:rsidRPr="00FB61F6">
              <w:rPr>
                <w:rFonts w:eastAsia="Times New Roman"/>
                <w:sz w:val="22"/>
                <w:szCs w:val="22"/>
              </w:rPr>
              <w:t>Е5232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IW</w:t>
            </w:r>
            <w:r w:rsidRPr="00FB61F6">
              <w:rPr>
                <w:rFonts w:eastAsia="Times New Roman"/>
                <w:sz w:val="22"/>
                <w:szCs w:val="22"/>
              </w:rPr>
              <w:t>-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AE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IP камера видеонаблюдения DS-114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Блок питания для видеокамер 100-240/12В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Микрофонная консоль ITS-ESCORT T-6702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Термошкаф в сборе ТШН-19"-6U-318-600-450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Вызывная панель для работы  в системе  ITS-ESCORT T-6703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IP усилитель для работы в системе  ITS-ESCORT T-6760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Всепогодный громкоговоритель HS-20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  <w:lang w:val="en-US"/>
              </w:rPr>
              <w:t>6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Радиоприемное устройство РПУ-А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Блок обработки информации БОИ-6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Радиопередающее устройство РПД-КН вар.1 исп.2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Контроллер двухпроводной линии связи, марка "С2000-КДЛ"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lastRenderedPageBreak/>
              <w:t>36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Устройство оконечное УО-4С исп.02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37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Адресный расширитель С2000-АР2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Блок разветвительно-изолирующий БРИЗ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14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Адресный расширитель С2000-АР8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Блок контрольно-пусковой, марка "С2000-КПБ"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Прибор управления системой речевого оповещения РОКОТ-3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Источник питания SKAT-V.24/220AC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Источник вторичного электропитания СКАТ-2400И7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Резервный источник питания СКАТ-2400Р20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Источник вторичного электропитания СКАТ-2400 исп. 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  <w:lang w:val="en-US"/>
              </w:rPr>
              <w:t>5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Пульт контроля и управления охранно-пожарный, марка "С2000-М"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Блок контроля и индикации, марка "С2000-БКИ"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Тревожная кнопка С2000-КТ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Извещатель С2000-ИК исп.03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Преобразователь интерфейсов Nport-5150A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Преобразователь интерфейса, марка "С2000-ПИ"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Датчик магнитогерконовый ДПМГ 2-40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Датчик магнитогерконовый ДПМГ 2-100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Извещатель FMW-3/2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компл.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Извещатель Рельеф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компл.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Извещатель охранный объемный оптико-электронный уличный ОРТЕХ НХ-40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Извещатель пожарный дымовой ДИП-34А-01-02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Извещатель пожарный ручной ИПР-513-3АМ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jc w:val="both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Автоматическая система пожаротушения ДГУ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комплект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С2000-АСПТ Прибор управления порошковым, аэрозольным или газовым пожаротушением на одно направление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Топаз 24 Световое табло "Порошок! Уходи!"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Топаз 24 Световое табло "Порошок! Не входи!"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Топаз 24 Световое табло "Автоматика отключена"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УДП 513-10 Пуск пожаротушения (зеленый)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ИО 102-26 исп.00 (СМК 26 Аякс) Извещатель охранный магнитоконтактный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КК-8 Коробка соединительная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Извещатель пожарный дымовой: ИП 212-189 (Шмель)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RTL-A2 (ИП 101-02-А2) АРТОН Извещатель пожарный тепловой максимальный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59.10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Марс 24-КП Комбинированный (свето-звуковой) оповещатель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59.11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DT 12045 Аккумуляторная батарея Delta (12в 4.5Ач)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59.12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Считыватель-2 исп 00, Считыватель Touch Memory, накладной с индикацией, корпус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FB61F6">
              <w:rPr>
                <w:rFonts w:eastAsia="Times New Roman"/>
                <w:i/>
                <w:sz w:val="22"/>
                <w:szCs w:val="22"/>
              </w:rPr>
              <w:t>59.13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1990 Электронный ключ Touch Memory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E2AAA" w:rsidRPr="00FB61F6" w:rsidRDefault="004E2AAA" w:rsidP="00FB61F6">
            <w:pPr>
              <w:jc w:val="center"/>
              <w:rPr>
                <w:sz w:val="22"/>
                <w:szCs w:val="22"/>
              </w:rPr>
            </w:pPr>
            <w:r w:rsidRPr="00FB61F6">
              <w:rPr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Контроллер доступа С2000-2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Монитор видеодомофона KCV-401EV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Считыватель проксими карт Matrix-III EH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Считыватель proximity-карт накладной CР-Z 2L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Металлическая мини-вызывная панель КС-МС20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Извещатель охранный контактный ИО-102-2 (СМК-1)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Электромагнитный замок ML-194 К (Б/Э)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Электромеханическое запирающее устройство CAME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Электромеханическое запирающее устройство Рубеж-М CAME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Кнопка выхода металлическая, накладная АТ-Н805А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70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Доводчик дверной Abloy DC240 класса EN 2-6 BC+DC (алюминий)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71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Шлагбаум Препона R-1000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lastRenderedPageBreak/>
              <w:t>72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Шкаф телекоммуникационный 42U 800х1000х2055 SH-05C-42U80/100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52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73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Гигабитный сетевой видеорегистратор для систем IP видеонаблюдения Trassir Quattro Station Pro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74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Сервер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 xml:space="preserve">  Express ISP ES17+Microsoft Windows Server 2012 Standart, DEPO STORM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75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ИБП АРС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Smart</w:t>
            </w:r>
            <w:r w:rsidRPr="00FB61F6">
              <w:rPr>
                <w:rFonts w:eastAsia="Times New Roman"/>
                <w:sz w:val="22"/>
                <w:szCs w:val="22"/>
              </w:rPr>
              <w:t>-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UPS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SRT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5000ВА стоечного исполнения, 230В (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SRT</w:t>
            </w:r>
            <w:r w:rsidRPr="00FB61F6">
              <w:rPr>
                <w:rFonts w:eastAsia="Times New Roman"/>
                <w:sz w:val="22"/>
                <w:szCs w:val="22"/>
              </w:rPr>
              <w:t>5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RMXLI</w:t>
            </w:r>
            <w:r w:rsidRPr="00FB61F6"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76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ПК Core i5-4670 (код 0166400)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77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Монитор Samsung S23C650D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78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Монитор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Samsung LS24D332H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79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Монитор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Samsung S24E650PL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  <w:lang w:val="en-US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Консоль SMK980-17UBRU-SEA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ИБП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 xml:space="preserve"> APC Smart 1500VA, SC1500i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Огнетушитель (2шт ОУ-3-ВСЕ-01; 4 шт ОП-5(3)-АВСЕ-01)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  <w:lang w:val="en-US"/>
              </w:rPr>
              <w:t>6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Щит пожарный в комплекте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84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Ящик для песка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52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IDmatic-Net+ Система контроля и проверки прохода посетителей по штрих-коду (1 клиентское приложение - программа оператора, базы данных)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52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Считыватель QR-кода лазерный компактный с кронштейном и блоком питания, Riotec/Metrologic (интерфейс USB)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52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АРМ-моноблок поста охраны для установки клиентского программного обеспечения IDmatic-Штрих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Опора для размещения извещателей Опора-2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89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Выносная коллинеарная антенна А-100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90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Всенаправленная антенна ANT794-4MR SMA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91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Антенна стационарная А-100MV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92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GSM антенна Antey 906 GSM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93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Проксими Брелок Proxy брелок ЕМ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94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Жесткий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 w:rsidRPr="00FB61F6">
              <w:rPr>
                <w:rFonts w:eastAsia="Times New Roman"/>
                <w:sz w:val="22"/>
                <w:szCs w:val="22"/>
              </w:rPr>
              <w:t>диск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 xml:space="preserve"> Seagate SkyHawk Al Surveillance HDD ST10000VE0008 10TB SATA-3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  <w:lang w:val="en-US"/>
              </w:rPr>
              <w:t>8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95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Жесткий диск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WD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Purple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HDD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WD</w:t>
            </w:r>
            <w:r w:rsidRPr="00FB61F6">
              <w:rPr>
                <w:rFonts w:eastAsia="Times New Roman"/>
                <w:sz w:val="22"/>
                <w:szCs w:val="22"/>
              </w:rPr>
              <w:t>30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PURX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3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TB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SATA-3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96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Конвектор настенный электрический М-1000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97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Светильники люминесцентные 4х18 встраиваемые типа OPL/R 418 (595) HF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98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Светодиодные светильники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JazzWay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PPL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600 36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W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6500К+ЭПРА для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PPL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600/1200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99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highlight w:val="green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Светодиодные светильники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JazzWay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PPL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600 36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W</w:t>
            </w:r>
            <w:r w:rsidRPr="00FB61F6">
              <w:rPr>
                <w:rFonts w:eastAsia="Times New Roman"/>
                <w:sz w:val="22"/>
                <w:szCs w:val="22"/>
              </w:rPr>
              <w:t xml:space="preserve"> 6500К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Бак для воды Aguatech ATV-500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101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Насос WILO PW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102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Водонагреватель аккумуляц эл. ER 50-V silverheat ТЕРМЕКС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103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Конвектор настенный электрический М-500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104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Конвектор настенный электрический М-1000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105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Установка приточная микровентиляционная ЭКО свежесть 05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106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Согласователь работы кондиционеров CPK-D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107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Радиостанция DM1400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108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Настольный микрофон RMN4098A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109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Подставка для радиостанции со встроенным динамиком GLN7326A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110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Источник бесперебойного питания Волна ББП-3/20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111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Портативные радиостанции DP1400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112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Роутер OnCell5104-HSPA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113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Телефон IP c SIP протоколом SPA303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114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Многоместное быстрое зарядное устройство WPLN4189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115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Дополнительная внешняя батарея SURT192RMXLBP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lastRenderedPageBreak/>
              <w:t>116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Автоматический стабилизатор напряжения Ресанта АСН-12000/1-Ц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117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Клавиатура проводная (JWD-00002/NZD-00019)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118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Мышь проводная (3EG-00004)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119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FB61F6">
              <w:rPr>
                <w:rFonts w:eastAsia="Times New Roman"/>
                <w:sz w:val="22"/>
                <w:szCs w:val="22"/>
              </w:rPr>
              <w:t xml:space="preserve">Шкаф бухгалтерский </w:t>
            </w:r>
            <w:r w:rsidRPr="00FB61F6">
              <w:rPr>
                <w:rFonts w:eastAsia="Times New Roman"/>
                <w:sz w:val="22"/>
                <w:szCs w:val="22"/>
                <w:lang w:val="en-US"/>
              </w:rPr>
              <w:t>AIKO SL-32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Стул офисный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4E2AAA" w:rsidRPr="00FB61F6" w:rsidTr="007D7D7D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121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Здание ПУ ОТБ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E2AAA" w:rsidRPr="00FB61F6" w:rsidRDefault="004E2AAA" w:rsidP="00FB61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FB61F6">
              <w:rPr>
                <w:rFonts w:eastAsia="Times New Roman"/>
                <w:sz w:val="22"/>
                <w:szCs w:val="22"/>
              </w:rPr>
              <w:t>1</w:t>
            </w:r>
          </w:p>
        </w:tc>
      </w:tr>
    </w:tbl>
    <w:p w:rsidR="004E2AAA" w:rsidRPr="00FB61F6" w:rsidRDefault="004E2AAA" w:rsidP="00FB61F6">
      <w:pPr>
        <w:pStyle w:val="Style6"/>
        <w:widowControl/>
        <w:spacing w:line="240" w:lineRule="auto"/>
        <w:ind w:firstLine="720"/>
        <w:jc w:val="center"/>
        <w:rPr>
          <w:rStyle w:val="FontStyle159"/>
          <w:b/>
        </w:rPr>
      </w:pPr>
    </w:p>
    <w:tbl>
      <w:tblPr>
        <w:tblStyle w:val="af0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4795"/>
      </w:tblGrid>
      <w:tr w:rsidR="00FB61F6" w:rsidRPr="00FB61F6" w:rsidTr="005E036E">
        <w:tc>
          <w:tcPr>
            <w:tcW w:w="5094" w:type="dxa"/>
          </w:tcPr>
          <w:p w:rsidR="00FB61F6" w:rsidRPr="00FB61F6" w:rsidRDefault="00FB61F6" w:rsidP="00FB61F6">
            <w:pPr>
              <w:pStyle w:val="Style51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4795" w:type="dxa"/>
          </w:tcPr>
          <w:p w:rsidR="00FB61F6" w:rsidRPr="00FB61F6" w:rsidRDefault="00FB61F6" w:rsidP="00FB61F6">
            <w:pPr>
              <w:pStyle w:val="Style51"/>
              <w:widowControl/>
              <w:jc w:val="both"/>
              <w:rPr>
                <w:sz w:val="22"/>
                <w:szCs w:val="22"/>
              </w:rPr>
            </w:pPr>
          </w:p>
        </w:tc>
      </w:tr>
      <w:tr w:rsidR="00FB61F6" w:rsidRPr="00FB61F6" w:rsidTr="005E036E">
        <w:tc>
          <w:tcPr>
            <w:tcW w:w="5094" w:type="dxa"/>
          </w:tcPr>
          <w:p w:rsidR="00FB61F6" w:rsidRPr="00FB61F6" w:rsidRDefault="00FB61F6" w:rsidP="00FB61F6">
            <w:pPr>
              <w:pStyle w:val="Style51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4795" w:type="dxa"/>
          </w:tcPr>
          <w:p w:rsidR="00FB61F6" w:rsidRPr="00FB61F6" w:rsidRDefault="00FB61F6" w:rsidP="00FB61F6">
            <w:pPr>
              <w:pStyle w:val="Style51"/>
              <w:widowControl/>
              <w:jc w:val="both"/>
              <w:rPr>
                <w:sz w:val="22"/>
                <w:szCs w:val="22"/>
              </w:rPr>
            </w:pPr>
          </w:p>
        </w:tc>
      </w:tr>
    </w:tbl>
    <w:p w:rsidR="00B54D35" w:rsidRPr="00FB61F6" w:rsidRDefault="00B54D35" w:rsidP="005E036E">
      <w:pPr>
        <w:pStyle w:val="Style17"/>
        <w:widowControl/>
        <w:spacing w:line="240" w:lineRule="auto"/>
        <w:rPr>
          <w:rFonts w:eastAsia="Times New Roman"/>
          <w:sz w:val="22"/>
          <w:szCs w:val="22"/>
        </w:rPr>
      </w:pPr>
    </w:p>
    <w:sectPr w:rsidR="00B54D35" w:rsidRPr="00FB61F6" w:rsidSect="00FB61F6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709" w:right="567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6AC" w:rsidRDefault="008766AC">
      <w:r>
        <w:separator/>
      </w:r>
    </w:p>
  </w:endnote>
  <w:endnote w:type="continuationSeparator" w:id="0">
    <w:p w:rsidR="008766AC" w:rsidRDefault="00876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616" w:rsidRDefault="002C3616">
    <w:pPr>
      <w:widowControl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616" w:rsidRDefault="002C3616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6AC" w:rsidRDefault="008766AC">
      <w:r>
        <w:separator/>
      </w:r>
    </w:p>
  </w:footnote>
  <w:footnote w:type="continuationSeparator" w:id="0">
    <w:p w:rsidR="008766AC" w:rsidRDefault="00876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616" w:rsidRDefault="002C3616">
    <w:pPr>
      <w:widowControl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616" w:rsidRDefault="002C3616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8EBEA6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482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6FB404F"/>
    <w:multiLevelType w:val="multilevel"/>
    <w:tmpl w:val="7488F030"/>
    <w:name w:val="MyList1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399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135"/>
    <w:rsid w:val="000031D8"/>
    <w:rsid w:val="0000643C"/>
    <w:rsid w:val="00007415"/>
    <w:rsid w:val="00007474"/>
    <w:rsid w:val="000178E9"/>
    <w:rsid w:val="0002095E"/>
    <w:rsid w:val="00022EEC"/>
    <w:rsid w:val="000257BD"/>
    <w:rsid w:val="000302BC"/>
    <w:rsid w:val="000329CD"/>
    <w:rsid w:val="000378E8"/>
    <w:rsid w:val="000456FE"/>
    <w:rsid w:val="00047F95"/>
    <w:rsid w:val="00050B15"/>
    <w:rsid w:val="000555F9"/>
    <w:rsid w:val="00057587"/>
    <w:rsid w:val="00061BB9"/>
    <w:rsid w:val="00062F29"/>
    <w:rsid w:val="00064F87"/>
    <w:rsid w:val="00084B30"/>
    <w:rsid w:val="00086C0D"/>
    <w:rsid w:val="00086E68"/>
    <w:rsid w:val="00095E86"/>
    <w:rsid w:val="00096D79"/>
    <w:rsid w:val="00097BC2"/>
    <w:rsid w:val="000A089D"/>
    <w:rsid w:val="000A1E04"/>
    <w:rsid w:val="000A4AFE"/>
    <w:rsid w:val="000B434F"/>
    <w:rsid w:val="000B6154"/>
    <w:rsid w:val="000B6FFF"/>
    <w:rsid w:val="000B7882"/>
    <w:rsid w:val="000B7919"/>
    <w:rsid w:val="000C15E4"/>
    <w:rsid w:val="000C236A"/>
    <w:rsid w:val="000C259F"/>
    <w:rsid w:val="000D25D4"/>
    <w:rsid w:val="000E61F4"/>
    <w:rsid w:val="000F0D59"/>
    <w:rsid w:val="000F20FF"/>
    <w:rsid w:val="000F58FF"/>
    <w:rsid w:val="0010028E"/>
    <w:rsid w:val="00100C15"/>
    <w:rsid w:val="00101DD3"/>
    <w:rsid w:val="00102267"/>
    <w:rsid w:val="001037D8"/>
    <w:rsid w:val="00105A2B"/>
    <w:rsid w:val="0011104B"/>
    <w:rsid w:val="00111F99"/>
    <w:rsid w:val="00112EE1"/>
    <w:rsid w:val="00120D3F"/>
    <w:rsid w:val="00121B38"/>
    <w:rsid w:val="00121C2C"/>
    <w:rsid w:val="00130689"/>
    <w:rsid w:val="00135B97"/>
    <w:rsid w:val="00141901"/>
    <w:rsid w:val="00142FB4"/>
    <w:rsid w:val="001530F7"/>
    <w:rsid w:val="00157893"/>
    <w:rsid w:val="0016033D"/>
    <w:rsid w:val="00163F3D"/>
    <w:rsid w:val="00164444"/>
    <w:rsid w:val="00164945"/>
    <w:rsid w:val="00164EAB"/>
    <w:rsid w:val="00167553"/>
    <w:rsid w:val="00167A2C"/>
    <w:rsid w:val="00167F00"/>
    <w:rsid w:val="001716AC"/>
    <w:rsid w:val="00175D22"/>
    <w:rsid w:val="00180EE5"/>
    <w:rsid w:val="0018202E"/>
    <w:rsid w:val="001820F8"/>
    <w:rsid w:val="00186827"/>
    <w:rsid w:val="001917F6"/>
    <w:rsid w:val="001A0792"/>
    <w:rsid w:val="001A54CF"/>
    <w:rsid w:val="001B217B"/>
    <w:rsid w:val="001B5389"/>
    <w:rsid w:val="001B5DCF"/>
    <w:rsid w:val="001C0572"/>
    <w:rsid w:val="001C5B9A"/>
    <w:rsid w:val="001C5DE0"/>
    <w:rsid w:val="001C7596"/>
    <w:rsid w:val="001C767A"/>
    <w:rsid w:val="001D4213"/>
    <w:rsid w:val="001D6E78"/>
    <w:rsid w:val="001D7ACB"/>
    <w:rsid w:val="001D7C6E"/>
    <w:rsid w:val="001E0303"/>
    <w:rsid w:val="001E4424"/>
    <w:rsid w:val="001E60E6"/>
    <w:rsid w:val="001E6731"/>
    <w:rsid w:val="001F174A"/>
    <w:rsid w:val="001F7B28"/>
    <w:rsid w:val="001F7F85"/>
    <w:rsid w:val="0020029E"/>
    <w:rsid w:val="00201390"/>
    <w:rsid w:val="002038C1"/>
    <w:rsid w:val="002061D3"/>
    <w:rsid w:val="002066B4"/>
    <w:rsid w:val="0020725F"/>
    <w:rsid w:val="00212457"/>
    <w:rsid w:val="00215057"/>
    <w:rsid w:val="00215F03"/>
    <w:rsid w:val="00216610"/>
    <w:rsid w:val="00216DEC"/>
    <w:rsid w:val="00217AB2"/>
    <w:rsid w:val="002202E1"/>
    <w:rsid w:val="00221137"/>
    <w:rsid w:val="002221BC"/>
    <w:rsid w:val="00224BC2"/>
    <w:rsid w:val="00230F47"/>
    <w:rsid w:val="002313EB"/>
    <w:rsid w:val="00236C37"/>
    <w:rsid w:val="00242358"/>
    <w:rsid w:val="00242EF5"/>
    <w:rsid w:val="00245342"/>
    <w:rsid w:val="002457B5"/>
    <w:rsid w:val="0025092C"/>
    <w:rsid w:val="00251BC6"/>
    <w:rsid w:val="002548E0"/>
    <w:rsid w:val="00257771"/>
    <w:rsid w:val="0027179D"/>
    <w:rsid w:val="0028053B"/>
    <w:rsid w:val="00282AA6"/>
    <w:rsid w:val="0028347A"/>
    <w:rsid w:val="00285C7B"/>
    <w:rsid w:val="00295925"/>
    <w:rsid w:val="002A09F8"/>
    <w:rsid w:val="002A108E"/>
    <w:rsid w:val="002A3EC8"/>
    <w:rsid w:val="002B477F"/>
    <w:rsid w:val="002B7305"/>
    <w:rsid w:val="002B75C6"/>
    <w:rsid w:val="002B7882"/>
    <w:rsid w:val="002C1E64"/>
    <w:rsid w:val="002C3616"/>
    <w:rsid w:val="002C59DD"/>
    <w:rsid w:val="002C6898"/>
    <w:rsid w:val="002C7E1C"/>
    <w:rsid w:val="002D0EC8"/>
    <w:rsid w:val="002D21AE"/>
    <w:rsid w:val="002D2F25"/>
    <w:rsid w:val="002D397F"/>
    <w:rsid w:val="002E259C"/>
    <w:rsid w:val="002E4AAC"/>
    <w:rsid w:val="002E7266"/>
    <w:rsid w:val="002F6FCA"/>
    <w:rsid w:val="00302480"/>
    <w:rsid w:val="00302F8A"/>
    <w:rsid w:val="00304872"/>
    <w:rsid w:val="003266A1"/>
    <w:rsid w:val="00327A25"/>
    <w:rsid w:val="00330A07"/>
    <w:rsid w:val="00330A84"/>
    <w:rsid w:val="00331FBE"/>
    <w:rsid w:val="00334C4D"/>
    <w:rsid w:val="00335EF9"/>
    <w:rsid w:val="003402BE"/>
    <w:rsid w:val="00341F0E"/>
    <w:rsid w:val="0034645F"/>
    <w:rsid w:val="003477B9"/>
    <w:rsid w:val="00351904"/>
    <w:rsid w:val="0036336E"/>
    <w:rsid w:val="00371A6C"/>
    <w:rsid w:val="0037248E"/>
    <w:rsid w:val="003779AD"/>
    <w:rsid w:val="00385870"/>
    <w:rsid w:val="00386FDD"/>
    <w:rsid w:val="003876F4"/>
    <w:rsid w:val="00391C76"/>
    <w:rsid w:val="00396189"/>
    <w:rsid w:val="00396A97"/>
    <w:rsid w:val="003A1ABE"/>
    <w:rsid w:val="003A1C7D"/>
    <w:rsid w:val="003A270D"/>
    <w:rsid w:val="003A51A7"/>
    <w:rsid w:val="003A55D5"/>
    <w:rsid w:val="003A6A5E"/>
    <w:rsid w:val="003B1331"/>
    <w:rsid w:val="003C30CD"/>
    <w:rsid w:val="003D3F1A"/>
    <w:rsid w:val="003F08BB"/>
    <w:rsid w:val="003F1B4B"/>
    <w:rsid w:val="003F5B89"/>
    <w:rsid w:val="003F66A3"/>
    <w:rsid w:val="00400FE6"/>
    <w:rsid w:val="00412CE1"/>
    <w:rsid w:val="00413C30"/>
    <w:rsid w:val="0041437E"/>
    <w:rsid w:val="00425AAA"/>
    <w:rsid w:val="0042605C"/>
    <w:rsid w:val="00434C56"/>
    <w:rsid w:val="004367EF"/>
    <w:rsid w:val="004371E1"/>
    <w:rsid w:val="00450A90"/>
    <w:rsid w:val="00451948"/>
    <w:rsid w:val="00455968"/>
    <w:rsid w:val="00460427"/>
    <w:rsid w:val="00460DF4"/>
    <w:rsid w:val="004662A9"/>
    <w:rsid w:val="00472440"/>
    <w:rsid w:val="00477698"/>
    <w:rsid w:val="00483F84"/>
    <w:rsid w:val="004A0A95"/>
    <w:rsid w:val="004A4079"/>
    <w:rsid w:val="004A44F0"/>
    <w:rsid w:val="004B0C1E"/>
    <w:rsid w:val="004B4498"/>
    <w:rsid w:val="004C4451"/>
    <w:rsid w:val="004D01D9"/>
    <w:rsid w:val="004D14C7"/>
    <w:rsid w:val="004D179B"/>
    <w:rsid w:val="004D3A44"/>
    <w:rsid w:val="004D5A89"/>
    <w:rsid w:val="004D74D6"/>
    <w:rsid w:val="004E2AAA"/>
    <w:rsid w:val="004F119B"/>
    <w:rsid w:val="004F2565"/>
    <w:rsid w:val="004F4B6A"/>
    <w:rsid w:val="004F515E"/>
    <w:rsid w:val="004F5E6E"/>
    <w:rsid w:val="00504CD9"/>
    <w:rsid w:val="00513F55"/>
    <w:rsid w:val="00515ACB"/>
    <w:rsid w:val="00517070"/>
    <w:rsid w:val="00520911"/>
    <w:rsid w:val="00526061"/>
    <w:rsid w:val="005347B5"/>
    <w:rsid w:val="00537AA4"/>
    <w:rsid w:val="00545D71"/>
    <w:rsid w:val="00551343"/>
    <w:rsid w:val="005528E6"/>
    <w:rsid w:val="00554C45"/>
    <w:rsid w:val="005616B7"/>
    <w:rsid w:val="00567B14"/>
    <w:rsid w:val="005706AC"/>
    <w:rsid w:val="00571FA8"/>
    <w:rsid w:val="00572CD8"/>
    <w:rsid w:val="00572EA1"/>
    <w:rsid w:val="00576AEF"/>
    <w:rsid w:val="00580D9B"/>
    <w:rsid w:val="005836A1"/>
    <w:rsid w:val="00586051"/>
    <w:rsid w:val="00591260"/>
    <w:rsid w:val="005973D3"/>
    <w:rsid w:val="005A1383"/>
    <w:rsid w:val="005A1588"/>
    <w:rsid w:val="005A44B2"/>
    <w:rsid w:val="005B28FA"/>
    <w:rsid w:val="005C3071"/>
    <w:rsid w:val="005C424F"/>
    <w:rsid w:val="005C6C33"/>
    <w:rsid w:val="005D22DA"/>
    <w:rsid w:val="005D23A9"/>
    <w:rsid w:val="005D6DDF"/>
    <w:rsid w:val="005E036E"/>
    <w:rsid w:val="005F0433"/>
    <w:rsid w:val="005F75A3"/>
    <w:rsid w:val="0060174A"/>
    <w:rsid w:val="00604852"/>
    <w:rsid w:val="006058F6"/>
    <w:rsid w:val="00611152"/>
    <w:rsid w:val="006111C2"/>
    <w:rsid w:val="00612BA8"/>
    <w:rsid w:val="00613169"/>
    <w:rsid w:val="00616460"/>
    <w:rsid w:val="006207B3"/>
    <w:rsid w:val="006316D8"/>
    <w:rsid w:val="006330C7"/>
    <w:rsid w:val="006331D8"/>
    <w:rsid w:val="00637010"/>
    <w:rsid w:val="00641016"/>
    <w:rsid w:val="00642CDE"/>
    <w:rsid w:val="00654EC9"/>
    <w:rsid w:val="00656FC0"/>
    <w:rsid w:val="0066021B"/>
    <w:rsid w:val="00665ADF"/>
    <w:rsid w:val="006702D9"/>
    <w:rsid w:val="00680551"/>
    <w:rsid w:val="006A25F8"/>
    <w:rsid w:val="006A3974"/>
    <w:rsid w:val="006A53BA"/>
    <w:rsid w:val="006A78E3"/>
    <w:rsid w:val="006B3727"/>
    <w:rsid w:val="006C0BC7"/>
    <w:rsid w:val="006C26EF"/>
    <w:rsid w:val="006C5B37"/>
    <w:rsid w:val="006C712B"/>
    <w:rsid w:val="006C77C3"/>
    <w:rsid w:val="006D5A8D"/>
    <w:rsid w:val="006E5204"/>
    <w:rsid w:val="006F3FB6"/>
    <w:rsid w:val="006F428D"/>
    <w:rsid w:val="006F5F5A"/>
    <w:rsid w:val="00705D69"/>
    <w:rsid w:val="00713C72"/>
    <w:rsid w:val="00714A35"/>
    <w:rsid w:val="00714D4F"/>
    <w:rsid w:val="00722820"/>
    <w:rsid w:val="00733435"/>
    <w:rsid w:val="00736259"/>
    <w:rsid w:val="00743FA7"/>
    <w:rsid w:val="007552DA"/>
    <w:rsid w:val="00764CCD"/>
    <w:rsid w:val="00765FA3"/>
    <w:rsid w:val="007740B1"/>
    <w:rsid w:val="00774557"/>
    <w:rsid w:val="0077640A"/>
    <w:rsid w:val="0079028E"/>
    <w:rsid w:val="00791A19"/>
    <w:rsid w:val="00792407"/>
    <w:rsid w:val="0079617B"/>
    <w:rsid w:val="007965F4"/>
    <w:rsid w:val="007971A0"/>
    <w:rsid w:val="007B230A"/>
    <w:rsid w:val="007B383E"/>
    <w:rsid w:val="007B596A"/>
    <w:rsid w:val="007C1CEB"/>
    <w:rsid w:val="007C3BB2"/>
    <w:rsid w:val="007D2264"/>
    <w:rsid w:val="007D22A3"/>
    <w:rsid w:val="007D3943"/>
    <w:rsid w:val="007D7D7D"/>
    <w:rsid w:val="007E07D2"/>
    <w:rsid w:val="007E35F5"/>
    <w:rsid w:val="007E41E8"/>
    <w:rsid w:val="007E667C"/>
    <w:rsid w:val="007F153A"/>
    <w:rsid w:val="007F386A"/>
    <w:rsid w:val="007F403E"/>
    <w:rsid w:val="007F7C2C"/>
    <w:rsid w:val="00803B3B"/>
    <w:rsid w:val="008049D6"/>
    <w:rsid w:val="00804F4F"/>
    <w:rsid w:val="008061CD"/>
    <w:rsid w:val="00806335"/>
    <w:rsid w:val="00817C55"/>
    <w:rsid w:val="00826BE6"/>
    <w:rsid w:val="008324CE"/>
    <w:rsid w:val="008328CD"/>
    <w:rsid w:val="008340E0"/>
    <w:rsid w:val="008358DD"/>
    <w:rsid w:val="008413B6"/>
    <w:rsid w:val="008445C2"/>
    <w:rsid w:val="008462CD"/>
    <w:rsid w:val="00850BBD"/>
    <w:rsid w:val="00857E46"/>
    <w:rsid w:val="0086238B"/>
    <w:rsid w:val="00862BB9"/>
    <w:rsid w:val="0086364C"/>
    <w:rsid w:val="00867191"/>
    <w:rsid w:val="00870577"/>
    <w:rsid w:val="00871E74"/>
    <w:rsid w:val="00872E6D"/>
    <w:rsid w:val="00874E09"/>
    <w:rsid w:val="008766AC"/>
    <w:rsid w:val="008826F8"/>
    <w:rsid w:val="0088351C"/>
    <w:rsid w:val="0089039E"/>
    <w:rsid w:val="0089095F"/>
    <w:rsid w:val="008944F1"/>
    <w:rsid w:val="00895FA2"/>
    <w:rsid w:val="008A49CB"/>
    <w:rsid w:val="008A4E8B"/>
    <w:rsid w:val="008A62C7"/>
    <w:rsid w:val="008A6365"/>
    <w:rsid w:val="008B302D"/>
    <w:rsid w:val="008B4D2B"/>
    <w:rsid w:val="008C7AF3"/>
    <w:rsid w:val="008D0DCC"/>
    <w:rsid w:val="008D2673"/>
    <w:rsid w:val="008D5805"/>
    <w:rsid w:val="008D72A6"/>
    <w:rsid w:val="008D72AA"/>
    <w:rsid w:val="008D7913"/>
    <w:rsid w:val="008E04EC"/>
    <w:rsid w:val="008E2DC7"/>
    <w:rsid w:val="008E4889"/>
    <w:rsid w:val="008E566E"/>
    <w:rsid w:val="008E5CA5"/>
    <w:rsid w:val="008E5F96"/>
    <w:rsid w:val="008F3266"/>
    <w:rsid w:val="008F3552"/>
    <w:rsid w:val="008F3F73"/>
    <w:rsid w:val="00906C8A"/>
    <w:rsid w:val="009106FC"/>
    <w:rsid w:val="00914164"/>
    <w:rsid w:val="0092024A"/>
    <w:rsid w:val="009218B1"/>
    <w:rsid w:val="009221C6"/>
    <w:rsid w:val="009335A2"/>
    <w:rsid w:val="00935E1E"/>
    <w:rsid w:val="00940F1C"/>
    <w:rsid w:val="00941F5C"/>
    <w:rsid w:val="00943D81"/>
    <w:rsid w:val="00951077"/>
    <w:rsid w:val="00951ABC"/>
    <w:rsid w:val="00955870"/>
    <w:rsid w:val="00957916"/>
    <w:rsid w:val="00960D5E"/>
    <w:rsid w:val="009634B2"/>
    <w:rsid w:val="009654D8"/>
    <w:rsid w:val="00970A87"/>
    <w:rsid w:val="00970CD8"/>
    <w:rsid w:val="0097440D"/>
    <w:rsid w:val="00976A9B"/>
    <w:rsid w:val="00980E60"/>
    <w:rsid w:val="00981CFC"/>
    <w:rsid w:val="00981E41"/>
    <w:rsid w:val="00987B95"/>
    <w:rsid w:val="0099101F"/>
    <w:rsid w:val="00991067"/>
    <w:rsid w:val="00994BD7"/>
    <w:rsid w:val="0099660D"/>
    <w:rsid w:val="009A2599"/>
    <w:rsid w:val="009A2621"/>
    <w:rsid w:val="009A27D7"/>
    <w:rsid w:val="009A6DDA"/>
    <w:rsid w:val="009B6FB9"/>
    <w:rsid w:val="009C39AB"/>
    <w:rsid w:val="009D14C0"/>
    <w:rsid w:val="009D1AF7"/>
    <w:rsid w:val="009D2B94"/>
    <w:rsid w:val="009D41D7"/>
    <w:rsid w:val="009D7E23"/>
    <w:rsid w:val="009E0847"/>
    <w:rsid w:val="009E0D89"/>
    <w:rsid w:val="009E191B"/>
    <w:rsid w:val="009E42DC"/>
    <w:rsid w:val="009F01B3"/>
    <w:rsid w:val="009F2F88"/>
    <w:rsid w:val="009F3377"/>
    <w:rsid w:val="009F5716"/>
    <w:rsid w:val="009F732A"/>
    <w:rsid w:val="00A00C35"/>
    <w:rsid w:val="00A079C0"/>
    <w:rsid w:val="00A10318"/>
    <w:rsid w:val="00A125CC"/>
    <w:rsid w:val="00A21947"/>
    <w:rsid w:val="00A2313D"/>
    <w:rsid w:val="00A2615E"/>
    <w:rsid w:val="00A34E1C"/>
    <w:rsid w:val="00A36CFD"/>
    <w:rsid w:val="00A4170A"/>
    <w:rsid w:val="00A43B52"/>
    <w:rsid w:val="00A53444"/>
    <w:rsid w:val="00A55180"/>
    <w:rsid w:val="00A56442"/>
    <w:rsid w:val="00A57BA7"/>
    <w:rsid w:val="00A6496E"/>
    <w:rsid w:val="00A7139D"/>
    <w:rsid w:val="00A8487F"/>
    <w:rsid w:val="00A916BE"/>
    <w:rsid w:val="00A957D3"/>
    <w:rsid w:val="00AA41D8"/>
    <w:rsid w:val="00AA4A2F"/>
    <w:rsid w:val="00AB3D6F"/>
    <w:rsid w:val="00AC7783"/>
    <w:rsid w:val="00AC798C"/>
    <w:rsid w:val="00AD03C7"/>
    <w:rsid w:val="00AD1AF2"/>
    <w:rsid w:val="00AD226C"/>
    <w:rsid w:val="00AD6073"/>
    <w:rsid w:val="00AE357F"/>
    <w:rsid w:val="00B0638A"/>
    <w:rsid w:val="00B109ED"/>
    <w:rsid w:val="00B12615"/>
    <w:rsid w:val="00B133C7"/>
    <w:rsid w:val="00B14B23"/>
    <w:rsid w:val="00B16B6F"/>
    <w:rsid w:val="00B16C7F"/>
    <w:rsid w:val="00B17BCB"/>
    <w:rsid w:val="00B20BA2"/>
    <w:rsid w:val="00B308F8"/>
    <w:rsid w:val="00B30F37"/>
    <w:rsid w:val="00B31843"/>
    <w:rsid w:val="00B32BCF"/>
    <w:rsid w:val="00B33FBF"/>
    <w:rsid w:val="00B35AD4"/>
    <w:rsid w:val="00B40915"/>
    <w:rsid w:val="00B40C6A"/>
    <w:rsid w:val="00B4104A"/>
    <w:rsid w:val="00B412F9"/>
    <w:rsid w:val="00B463B7"/>
    <w:rsid w:val="00B474F5"/>
    <w:rsid w:val="00B50780"/>
    <w:rsid w:val="00B51EBC"/>
    <w:rsid w:val="00B54761"/>
    <w:rsid w:val="00B54D35"/>
    <w:rsid w:val="00B61186"/>
    <w:rsid w:val="00B633AE"/>
    <w:rsid w:val="00B64412"/>
    <w:rsid w:val="00B7111A"/>
    <w:rsid w:val="00B71CEC"/>
    <w:rsid w:val="00B71E98"/>
    <w:rsid w:val="00B77E6E"/>
    <w:rsid w:val="00B80379"/>
    <w:rsid w:val="00B86D63"/>
    <w:rsid w:val="00B871CA"/>
    <w:rsid w:val="00B914B1"/>
    <w:rsid w:val="00B926BB"/>
    <w:rsid w:val="00B94928"/>
    <w:rsid w:val="00B94D2E"/>
    <w:rsid w:val="00BA0344"/>
    <w:rsid w:val="00BA18A8"/>
    <w:rsid w:val="00BA34C1"/>
    <w:rsid w:val="00BA7135"/>
    <w:rsid w:val="00BA7DFC"/>
    <w:rsid w:val="00BB5BE6"/>
    <w:rsid w:val="00BB6CD2"/>
    <w:rsid w:val="00BB7EC9"/>
    <w:rsid w:val="00BC1612"/>
    <w:rsid w:val="00BC2404"/>
    <w:rsid w:val="00BC6793"/>
    <w:rsid w:val="00BD0196"/>
    <w:rsid w:val="00BE0227"/>
    <w:rsid w:val="00BE7EAB"/>
    <w:rsid w:val="00BF0513"/>
    <w:rsid w:val="00BF3115"/>
    <w:rsid w:val="00BF34B2"/>
    <w:rsid w:val="00BF4822"/>
    <w:rsid w:val="00C043F4"/>
    <w:rsid w:val="00C04D97"/>
    <w:rsid w:val="00C0523D"/>
    <w:rsid w:val="00C10089"/>
    <w:rsid w:val="00C20F63"/>
    <w:rsid w:val="00C23C86"/>
    <w:rsid w:val="00C2789D"/>
    <w:rsid w:val="00C34CE4"/>
    <w:rsid w:val="00C37BF9"/>
    <w:rsid w:val="00C40F4F"/>
    <w:rsid w:val="00C42F61"/>
    <w:rsid w:val="00C47AE8"/>
    <w:rsid w:val="00C47D7C"/>
    <w:rsid w:val="00C52986"/>
    <w:rsid w:val="00C57AF0"/>
    <w:rsid w:val="00C66196"/>
    <w:rsid w:val="00C72FB2"/>
    <w:rsid w:val="00C73E6D"/>
    <w:rsid w:val="00C80404"/>
    <w:rsid w:val="00C858D5"/>
    <w:rsid w:val="00C90743"/>
    <w:rsid w:val="00C90964"/>
    <w:rsid w:val="00C93C04"/>
    <w:rsid w:val="00C94D4D"/>
    <w:rsid w:val="00CA0137"/>
    <w:rsid w:val="00CA444A"/>
    <w:rsid w:val="00CA75F1"/>
    <w:rsid w:val="00CA7FDD"/>
    <w:rsid w:val="00CB15CD"/>
    <w:rsid w:val="00CB4CB4"/>
    <w:rsid w:val="00CB644F"/>
    <w:rsid w:val="00CB7A42"/>
    <w:rsid w:val="00CC42C6"/>
    <w:rsid w:val="00CC7CBE"/>
    <w:rsid w:val="00CD0C2D"/>
    <w:rsid w:val="00CD51F3"/>
    <w:rsid w:val="00CD6B9F"/>
    <w:rsid w:val="00CD74A1"/>
    <w:rsid w:val="00CE3A9E"/>
    <w:rsid w:val="00CE5873"/>
    <w:rsid w:val="00CE5D59"/>
    <w:rsid w:val="00CE7512"/>
    <w:rsid w:val="00CF7ECC"/>
    <w:rsid w:val="00D034BD"/>
    <w:rsid w:val="00D145B2"/>
    <w:rsid w:val="00D1481D"/>
    <w:rsid w:val="00D14E6D"/>
    <w:rsid w:val="00D14F52"/>
    <w:rsid w:val="00D218D0"/>
    <w:rsid w:val="00D22DA9"/>
    <w:rsid w:val="00D27BCD"/>
    <w:rsid w:val="00D35EB3"/>
    <w:rsid w:val="00D4411C"/>
    <w:rsid w:val="00D44C9C"/>
    <w:rsid w:val="00D46CAC"/>
    <w:rsid w:val="00D536FE"/>
    <w:rsid w:val="00D53B79"/>
    <w:rsid w:val="00D569AE"/>
    <w:rsid w:val="00D57A73"/>
    <w:rsid w:val="00D62501"/>
    <w:rsid w:val="00D65846"/>
    <w:rsid w:val="00D65F3A"/>
    <w:rsid w:val="00D73DE4"/>
    <w:rsid w:val="00D743A6"/>
    <w:rsid w:val="00D7777E"/>
    <w:rsid w:val="00D86348"/>
    <w:rsid w:val="00D877E3"/>
    <w:rsid w:val="00D90500"/>
    <w:rsid w:val="00D94A91"/>
    <w:rsid w:val="00D94AD2"/>
    <w:rsid w:val="00D9729E"/>
    <w:rsid w:val="00DA05D8"/>
    <w:rsid w:val="00DA1595"/>
    <w:rsid w:val="00DA2317"/>
    <w:rsid w:val="00DA2685"/>
    <w:rsid w:val="00DA37FD"/>
    <w:rsid w:val="00DB16AC"/>
    <w:rsid w:val="00DC04BD"/>
    <w:rsid w:val="00DC06EF"/>
    <w:rsid w:val="00DC4BE4"/>
    <w:rsid w:val="00DC5D48"/>
    <w:rsid w:val="00DD0086"/>
    <w:rsid w:val="00DD1ECF"/>
    <w:rsid w:val="00DD2159"/>
    <w:rsid w:val="00DD269A"/>
    <w:rsid w:val="00DD6F9E"/>
    <w:rsid w:val="00DE2646"/>
    <w:rsid w:val="00DE2AEC"/>
    <w:rsid w:val="00DE32DA"/>
    <w:rsid w:val="00DE3426"/>
    <w:rsid w:val="00DE64DE"/>
    <w:rsid w:val="00DE6DD0"/>
    <w:rsid w:val="00DE73D2"/>
    <w:rsid w:val="00DF0C1F"/>
    <w:rsid w:val="00DF7208"/>
    <w:rsid w:val="00DF789C"/>
    <w:rsid w:val="00E00343"/>
    <w:rsid w:val="00E0163E"/>
    <w:rsid w:val="00E025FF"/>
    <w:rsid w:val="00E0263A"/>
    <w:rsid w:val="00E06930"/>
    <w:rsid w:val="00E07141"/>
    <w:rsid w:val="00E12729"/>
    <w:rsid w:val="00E1277D"/>
    <w:rsid w:val="00E13B37"/>
    <w:rsid w:val="00E15475"/>
    <w:rsid w:val="00E17F8C"/>
    <w:rsid w:val="00E24868"/>
    <w:rsid w:val="00E256AD"/>
    <w:rsid w:val="00E25733"/>
    <w:rsid w:val="00E276C9"/>
    <w:rsid w:val="00E31A30"/>
    <w:rsid w:val="00E33C58"/>
    <w:rsid w:val="00E36F34"/>
    <w:rsid w:val="00E37E65"/>
    <w:rsid w:val="00E4098A"/>
    <w:rsid w:val="00E41E47"/>
    <w:rsid w:val="00E42BC1"/>
    <w:rsid w:val="00E43EB4"/>
    <w:rsid w:val="00E4477B"/>
    <w:rsid w:val="00E45414"/>
    <w:rsid w:val="00E54266"/>
    <w:rsid w:val="00E54C40"/>
    <w:rsid w:val="00E6303D"/>
    <w:rsid w:val="00E63D5E"/>
    <w:rsid w:val="00E65450"/>
    <w:rsid w:val="00E756AB"/>
    <w:rsid w:val="00E84CCD"/>
    <w:rsid w:val="00E91CFB"/>
    <w:rsid w:val="00E951FC"/>
    <w:rsid w:val="00EA0E10"/>
    <w:rsid w:val="00EA7FFA"/>
    <w:rsid w:val="00EB3B74"/>
    <w:rsid w:val="00EC2C1E"/>
    <w:rsid w:val="00EC3C3E"/>
    <w:rsid w:val="00ED63A2"/>
    <w:rsid w:val="00EE2315"/>
    <w:rsid w:val="00EE2720"/>
    <w:rsid w:val="00EE628F"/>
    <w:rsid w:val="00EF3BDA"/>
    <w:rsid w:val="00F00120"/>
    <w:rsid w:val="00F0050B"/>
    <w:rsid w:val="00F0255E"/>
    <w:rsid w:val="00F07BDB"/>
    <w:rsid w:val="00F11016"/>
    <w:rsid w:val="00F11C2C"/>
    <w:rsid w:val="00F31D97"/>
    <w:rsid w:val="00F35C12"/>
    <w:rsid w:val="00F41EAA"/>
    <w:rsid w:val="00F46142"/>
    <w:rsid w:val="00F46AAC"/>
    <w:rsid w:val="00F46DAE"/>
    <w:rsid w:val="00F47543"/>
    <w:rsid w:val="00F542EA"/>
    <w:rsid w:val="00F55312"/>
    <w:rsid w:val="00F62F71"/>
    <w:rsid w:val="00F70C11"/>
    <w:rsid w:val="00F83646"/>
    <w:rsid w:val="00F94CFF"/>
    <w:rsid w:val="00F95E9B"/>
    <w:rsid w:val="00FA0672"/>
    <w:rsid w:val="00FA0AF2"/>
    <w:rsid w:val="00FA2A07"/>
    <w:rsid w:val="00FA6BF3"/>
    <w:rsid w:val="00FB27AC"/>
    <w:rsid w:val="00FB4DEE"/>
    <w:rsid w:val="00FB61F6"/>
    <w:rsid w:val="00FC444C"/>
    <w:rsid w:val="00FC72A3"/>
    <w:rsid w:val="00FC7D5E"/>
    <w:rsid w:val="00FC7FF6"/>
    <w:rsid w:val="00FD6C22"/>
    <w:rsid w:val="00FE0037"/>
    <w:rsid w:val="00FE00F4"/>
    <w:rsid w:val="00FE5805"/>
    <w:rsid w:val="00FF0C98"/>
    <w:rsid w:val="00FF4208"/>
    <w:rsid w:val="00FF459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7061FC4-9C94-4C83-9F9E-8CAA5961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caption" w:semiHidden="1" w:uiPriority="35" w:unhideWhenUsed="1" w:qFormat="1"/>
    <w:lsdException w:name="annotation reference" w:semiHidden="1" w:uiPriority="0" w:unhideWhenUsed="1"/>
    <w:lsdException w:name="page number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Title" w:uiPriority="0" w:qFormat="1"/>
    <w:lsdException w:name="Default Paragraph Font" w:semiHidden="1"/>
    <w:lsdException w:name="Body Text" w:semiHidden="1" w:uiPriority="0" w:unhideWhenUsed="1"/>
    <w:lsdException w:name="Body Text Indent" w:semiHidden="1" w:uiPriority="0" w:unhideWhenUsed="1"/>
    <w:lsdException w:name="List Continue 2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/>
    <w:lsdException w:name="Strong" w:uiPriority="22" w:qFormat="1"/>
    <w:lsdException w:name="Emphasis" w:uiPriority="20" w:qFormat="1"/>
    <w:lsdException w:name="Document Map" w:semiHidden="1" w:uiPriority="0" w:unhideWhenUsed="1"/>
    <w:lsdException w:name="HTML Preformatted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20F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5A2B"/>
    <w:pPr>
      <w:keepNext/>
      <w:widowControl/>
      <w:tabs>
        <w:tab w:val="left" w:pos="6520"/>
      </w:tabs>
      <w:autoSpaceDE/>
      <w:autoSpaceDN/>
      <w:adjustRightInd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uiPriority w:val="9"/>
    <w:qFormat/>
    <w:rsid w:val="00105A2B"/>
    <w:pPr>
      <w:keepNext/>
      <w:widowControl/>
      <w:autoSpaceDE/>
      <w:autoSpaceDN/>
      <w:adjustRightInd/>
      <w:outlineLvl w:val="1"/>
    </w:pPr>
    <w:rPr>
      <w:b/>
      <w:bCs/>
      <w:sz w:val="32"/>
    </w:rPr>
  </w:style>
  <w:style w:type="paragraph" w:styleId="3">
    <w:name w:val="heading 3"/>
    <w:basedOn w:val="a"/>
    <w:next w:val="a0"/>
    <w:link w:val="30"/>
    <w:autoRedefine/>
    <w:uiPriority w:val="9"/>
    <w:qFormat/>
    <w:rsid w:val="00105A2B"/>
    <w:pPr>
      <w:keepNext/>
      <w:widowControl/>
      <w:autoSpaceDE/>
      <w:autoSpaceDN/>
      <w:adjustRightInd/>
      <w:jc w:val="center"/>
      <w:outlineLvl w:val="2"/>
    </w:pPr>
    <w:rPr>
      <w:i/>
      <w:noProof/>
      <w:szCs w:val="20"/>
    </w:rPr>
  </w:style>
  <w:style w:type="paragraph" w:styleId="4">
    <w:name w:val="heading 4"/>
    <w:basedOn w:val="a"/>
    <w:next w:val="a"/>
    <w:link w:val="40"/>
    <w:uiPriority w:val="9"/>
    <w:qFormat/>
    <w:rsid w:val="00105A2B"/>
    <w:pPr>
      <w:keepNext/>
      <w:widowControl/>
      <w:autoSpaceDE/>
      <w:autoSpaceDN/>
      <w:adjustRightInd/>
      <w:jc w:val="center"/>
      <w:outlineLvl w:val="3"/>
    </w:pPr>
    <w:rPr>
      <w:b/>
      <w:i/>
      <w:sz w:val="22"/>
      <w:szCs w:val="20"/>
    </w:rPr>
  </w:style>
  <w:style w:type="paragraph" w:styleId="5">
    <w:name w:val="heading 5"/>
    <w:basedOn w:val="a"/>
    <w:next w:val="a"/>
    <w:link w:val="50"/>
    <w:uiPriority w:val="9"/>
    <w:qFormat/>
    <w:rsid w:val="00105A2B"/>
    <w:pPr>
      <w:keepNext/>
      <w:widowControl/>
      <w:autoSpaceDE/>
      <w:autoSpaceDN/>
      <w:adjustRightInd/>
      <w:spacing w:before="60"/>
      <w:jc w:val="center"/>
      <w:outlineLvl w:val="4"/>
    </w:pPr>
    <w:rPr>
      <w:sz w:val="36"/>
      <w:szCs w:val="20"/>
    </w:rPr>
  </w:style>
  <w:style w:type="paragraph" w:styleId="6">
    <w:name w:val="heading 6"/>
    <w:basedOn w:val="a"/>
    <w:next w:val="a"/>
    <w:link w:val="60"/>
    <w:uiPriority w:val="9"/>
    <w:qFormat/>
    <w:rsid w:val="00105A2B"/>
    <w:pPr>
      <w:keepNext/>
      <w:widowControl/>
      <w:autoSpaceDE/>
      <w:autoSpaceDN/>
      <w:adjustRightInd/>
      <w:ind w:left="1276" w:right="142"/>
      <w:jc w:val="center"/>
      <w:outlineLvl w:val="5"/>
    </w:pPr>
    <w:rPr>
      <w:i/>
      <w:color w:val="000000"/>
      <w:sz w:val="28"/>
      <w:szCs w:val="20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7">
    <w:name w:val="heading 7"/>
    <w:basedOn w:val="a"/>
    <w:next w:val="a"/>
    <w:link w:val="70"/>
    <w:uiPriority w:val="9"/>
    <w:qFormat/>
    <w:rsid w:val="00105A2B"/>
    <w:pPr>
      <w:keepNext/>
      <w:widowControl/>
      <w:autoSpaceDE/>
      <w:autoSpaceDN/>
      <w:adjustRightInd/>
      <w:ind w:left="1276" w:right="142"/>
      <w:jc w:val="center"/>
      <w:outlineLvl w:val="6"/>
    </w:pPr>
    <w:rPr>
      <w:i/>
      <w:outline/>
      <w:sz w:val="28"/>
      <w:szCs w:val="2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8">
    <w:name w:val="heading 8"/>
    <w:basedOn w:val="a"/>
    <w:next w:val="a"/>
    <w:link w:val="80"/>
    <w:uiPriority w:val="9"/>
    <w:qFormat/>
    <w:rsid w:val="00105A2B"/>
    <w:pPr>
      <w:keepNext/>
      <w:widowControl/>
      <w:autoSpaceDE/>
      <w:autoSpaceDN/>
      <w:adjustRightInd/>
      <w:ind w:left="1276" w:right="142"/>
      <w:jc w:val="center"/>
      <w:outlineLvl w:val="7"/>
    </w:pPr>
    <w:rPr>
      <w:b/>
      <w:color w:val="000000"/>
      <w:sz w:val="48"/>
      <w:szCs w:val="20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9">
    <w:name w:val="heading 9"/>
    <w:basedOn w:val="a"/>
    <w:next w:val="a"/>
    <w:link w:val="90"/>
    <w:uiPriority w:val="9"/>
    <w:qFormat/>
    <w:rsid w:val="00105A2B"/>
    <w:pPr>
      <w:keepNext/>
      <w:widowControl/>
      <w:autoSpaceDE/>
      <w:autoSpaceDN/>
      <w:adjustRightInd/>
      <w:spacing w:line="360" w:lineRule="auto"/>
      <w:ind w:left="567" w:right="425" w:firstLine="1559"/>
      <w:jc w:val="center"/>
      <w:outlineLvl w:val="8"/>
    </w:pPr>
    <w:rPr>
      <w:i/>
      <w:szCs w:val="20"/>
    </w:rPr>
  </w:style>
  <w:style w:type="character" w:default="1" w:styleId="a1">
    <w:name w:val="Default Paragraph Font"/>
    <w:uiPriority w:val="99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sid w:val="00105A2B"/>
    <w:rPr>
      <w:rFonts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locked/>
    <w:rsid w:val="00105A2B"/>
    <w:rPr>
      <w:rFonts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locked/>
    <w:rsid w:val="00105A2B"/>
    <w:rPr>
      <w:rFonts w:eastAsia="Times New Roman" w:hAnsi="Times New Roman" w:cs="Times New Roman"/>
      <w:i/>
      <w:noProof/>
      <w:sz w:val="20"/>
      <w:szCs w:val="20"/>
    </w:rPr>
  </w:style>
  <w:style w:type="character" w:customStyle="1" w:styleId="40">
    <w:name w:val="Заголовок 4 Знак"/>
    <w:basedOn w:val="a1"/>
    <w:link w:val="4"/>
    <w:uiPriority w:val="9"/>
    <w:locked/>
    <w:rsid w:val="00105A2B"/>
    <w:rPr>
      <w:rFonts w:eastAsia="Times New Roman" w:hAnsi="Times New Roman" w:cs="Times New Roman"/>
      <w:b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locked/>
    <w:rsid w:val="00105A2B"/>
    <w:rPr>
      <w:rFonts w:eastAsia="Times New Roman" w:hAnsi="Times New Roman" w:cs="Times New Roman"/>
      <w:sz w:val="20"/>
      <w:szCs w:val="20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locked/>
    <w:rsid w:val="00105A2B"/>
    <w:rPr>
      <w:rFonts w:eastAsia="Times New Roman" w:hAnsi="Times New Roman" w:cs="Times New Roman"/>
      <w:i/>
      <w:color w:val="000000"/>
      <w:sz w:val="20"/>
      <w:szCs w:val="20"/>
      <w:lang w:val="x-none" w:eastAsia="x-none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70">
    <w:name w:val="Заголовок 7 Знак"/>
    <w:basedOn w:val="a1"/>
    <w:link w:val="7"/>
    <w:uiPriority w:val="9"/>
    <w:locked/>
    <w:rsid w:val="00105A2B"/>
    <w:rPr>
      <w:rFonts w:eastAsia="Times New Roman" w:hAnsi="Times New Roman" w:cs="Times New Roman"/>
      <w:i/>
      <w:outline/>
      <w:color w:val="auto"/>
      <w:sz w:val="20"/>
      <w:szCs w:val="20"/>
      <w:lang w:val="x-none" w:eastAsia="x-none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80">
    <w:name w:val="Заголовок 8 Знак"/>
    <w:basedOn w:val="a1"/>
    <w:link w:val="8"/>
    <w:uiPriority w:val="9"/>
    <w:locked/>
    <w:rsid w:val="00105A2B"/>
    <w:rPr>
      <w:rFonts w:eastAsia="Times New Roman" w:hAnsi="Times New Roman" w:cs="Times New Roman"/>
      <w:b/>
      <w:color w:val="000000"/>
      <w:sz w:val="20"/>
      <w:szCs w:val="20"/>
      <w:lang w:val="x-none" w:eastAsia="x-none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90">
    <w:name w:val="Заголовок 9 Знак"/>
    <w:basedOn w:val="a1"/>
    <w:link w:val="9"/>
    <w:uiPriority w:val="9"/>
    <w:locked/>
    <w:rsid w:val="00105A2B"/>
    <w:rPr>
      <w:rFonts w:eastAsia="Times New Roman" w:hAnsi="Times New Roman" w:cs="Times New Roman"/>
      <w:i/>
      <w:sz w:val="20"/>
      <w:szCs w:val="20"/>
      <w:lang w:val="x-none" w:eastAsia="x-none"/>
    </w:rPr>
  </w:style>
  <w:style w:type="paragraph" w:customStyle="1" w:styleId="Style1">
    <w:name w:val="Style1"/>
    <w:basedOn w:val="a"/>
    <w:uiPriority w:val="99"/>
    <w:pPr>
      <w:spacing w:line="282" w:lineRule="exact"/>
      <w:ind w:firstLine="1906"/>
    </w:pPr>
  </w:style>
  <w:style w:type="paragraph" w:customStyle="1" w:styleId="Style2">
    <w:name w:val="Style2"/>
    <w:basedOn w:val="a"/>
    <w:uiPriority w:val="99"/>
    <w:pPr>
      <w:jc w:val="right"/>
    </w:pPr>
  </w:style>
  <w:style w:type="paragraph" w:customStyle="1" w:styleId="Style3">
    <w:name w:val="Style3"/>
    <w:basedOn w:val="a"/>
    <w:uiPriority w:val="99"/>
    <w:pPr>
      <w:spacing w:line="271" w:lineRule="exact"/>
      <w:ind w:firstLine="698"/>
      <w:jc w:val="both"/>
    </w:pPr>
  </w:style>
  <w:style w:type="paragraph" w:customStyle="1" w:styleId="Style4">
    <w:name w:val="Style4"/>
    <w:basedOn w:val="a"/>
    <w:pPr>
      <w:jc w:val="center"/>
    </w:pPr>
  </w:style>
  <w:style w:type="paragraph" w:customStyle="1" w:styleId="Style5">
    <w:name w:val="Style5"/>
    <w:basedOn w:val="a"/>
    <w:uiPriority w:val="99"/>
    <w:pPr>
      <w:spacing w:line="275" w:lineRule="exact"/>
      <w:ind w:firstLine="600"/>
      <w:jc w:val="both"/>
    </w:pPr>
  </w:style>
  <w:style w:type="paragraph" w:customStyle="1" w:styleId="Style6">
    <w:name w:val="Style6"/>
    <w:basedOn w:val="a"/>
    <w:uiPriority w:val="99"/>
    <w:pPr>
      <w:spacing w:line="275" w:lineRule="exact"/>
      <w:ind w:firstLine="598"/>
      <w:jc w:val="both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76" w:lineRule="exact"/>
      <w:ind w:firstLine="698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jc w:val="center"/>
    </w:pPr>
  </w:style>
  <w:style w:type="paragraph" w:customStyle="1" w:styleId="Style13">
    <w:name w:val="Style13"/>
    <w:basedOn w:val="a"/>
    <w:uiPriority w:val="99"/>
    <w:pPr>
      <w:jc w:val="both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  <w:pPr>
      <w:jc w:val="center"/>
    </w:pPr>
  </w:style>
  <w:style w:type="paragraph" w:customStyle="1" w:styleId="Style17">
    <w:name w:val="Style17"/>
    <w:basedOn w:val="a"/>
    <w:uiPriority w:val="99"/>
    <w:pPr>
      <w:spacing w:line="278" w:lineRule="exact"/>
      <w:jc w:val="both"/>
    </w:pPr>
  </w:style>
  <w:style w:type="paragraph" w:customStyle="1" w:styleId="Style18">
    <w:name w:val="Style18"/>
    <w:basedOn w:val="a"/>
    <w:uiPriority w:val="99"/>
    <w:pPr>
      <w:spacing w:line="244" w:lineRule="exact"/>
      <w:jc w:val="right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  <w:pPr>
      <w:spacing w:line="264" w:lineRule="exact"/>
    </w:pPr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  <w:pPr>
      <w:jc w:val="center"/>
    </w:pPr>
  </w:style>
  <w:style w:type="paragraph" w:customStyle="1" w:styleId="Style27">
    <w:name w:val="Style27"/>
    <w:basedOn w:val="a"/>
    <w:uiPriority w:val="99"/>
    <w:pPr>
      <w:spacing w:line="231" w:lineRule="exact"/>
      <w:ind w:hanging="293"/>
    </w:pPr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  <w:pPr>
      <w:spacing w:line="273" w:lineRule="exact"/>
      <w:jc w:val="right"/>
    </w:pPr>
  </w:style>
  <w:style w:type="paragraph" w:customStyle="1" w:styleId="Style30">
    <w:name w:val="Style30"/>
    <w:basedOn w:val="a"/>
    <w:uiPriority w:val="99"/>
    <w:pPr>
      <w:spacing w:line="271" w:lineRule="exact"/>
      <w:ind w:hanging="410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  <w:pPr>
      <w:spacing w:line="278" w:lineRule="exact"/>
      <w:ind w:firstLine="706"/>
      <w:jc w:val="both"/>
    </w:pPr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  <w:pPr>
      <w:spacing w:line="274" w:lineRule="exact"/>
    </w:pPr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  <w:pPr>
      <w:spacing w:line="274" w:lineRule="exact"/>
    </w:pPr>
  </w:style>
  <w:style w:type="paragraph" w:customStyle="1" w:styleId="Style40">
    <w:name w:val="Style40"/>
    <w:basedOn w:val="a"/>
    <w:uiPriority w:val="99"/>
    <w:pPr>
      <w:jc w:val="both"/>
    </w:pPr>
  </w:style>
  <w:style w:type="paragraph" w:customStyle="1" w:styleId="Style41">
    <w:name w:val="Style41"/>
    <w:basedOn w:val="a"/>
    <w:uiPriority w:val="99"/>
  </w:style>
  <w:style w:type="paragraph" w:customStyle="1" w:styleId="Style42">
    <w:name w:val="Style42"/>
    <w:basedOn w:val="a"/>
    <w:uiPriority w:val="99"/>
    <w:pPr>
      <w:spacing w:line="274" w:lineRule="exact"/>
      <w:ind w:firstLine="358"/>
      <w:jc w:val="both"/>
    </w:pPr>
  </w:style>
  <w:style w:type="paragraph" w:customStyle="1" w:styleId="Style43">
    <w:name w:val="Style43"/>
    <w:basedOn w:val="a"/>
    <w:uiPriority w:val="99"/>
    <w:pPr>
      <w:spacing w:line="133" w:lineRule="exact"/>
    </w:pPr>
  </w:style>
  <w:style w:type="paragraph" w:customStyle="1" w:styleId="Style44">
    <w:name w:val="Style44"/>
    <w:basedOn w:val="a"/>
    <w:uiPriority w:val="99"/>
    <w:pPr>
      <w:spacing w:line="271" w:lineRule="exact"/>
      <w:ind w:firstLine="852"/>
    </w:pPr>
  </w:style>
  <w:style w:type="paragraph" w:customStyle="1" w:styleId="Style45">
    <w:name w:val="Style45"/>
    <w:basedOn w:val="a"/>
    <w:uiPriority w:val="99"/>
  </w:style>
  <w:style w:type="paragraph" w:customStyle="1" w:styleId="Style46">
    <w:name w:val="Style46"/>
    <w:basedOn w:val="a"/>
    <w:uiPriority w:val="99"/>
    <w:pPr>
      <w:spacing w:line="190" w:lineRule="exact"/>
      <w:ind w:hanging="58"/>
      <w:jc w:val="both"/>
    </w:pPr>
  </w:style>
  <w:style w:type="paragraph" w:customStyle="1" w:styleId="Style47">
    <w:name w:val="Style47"/>
    <w:basedOn w:val="a"/>
    <w:uiPriority w:val="99"/>
    <w:pPr>
      <w:spacing w:line="276" w:lineRule="exact"/>
      <w:ind w:firstLine="178"/>
      <w:jc w:val="both"/>
    </w:pPr>
  </w:style>
  <w:style w:type="paragraph" w:customStyle="1" w:styleId="Style48">
    <w:name w:val="Style48"/>
    <w:basedOn w:val="a"/>
    <w:uiPriority w:val="99"/>
    <w:pPr>
      <w:spacing w:line="274" w:lineRule="exact"/>
      <w:ind w:firstLine="170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</w:style>
  <w:style w:type="paragraph" w:customStyle="1" w:styleId="Style54">
    <w:name w:val="Style54"/>
    <w:basedOn w:val="a"/>
    <w:uiPriority w:val="99"/>
    <w:pPr>
      <w:spacing w:line="271" w:lineRule="exact"/>
      <w:ind w:firstLine="977"/>
    </w:pPr>
  </w:style>
  <w:style w:type="paragraph" w:customStyle="1" w:styleId="Style55">
    <w:name w:val="Style55"/>
    <w:basedOn w:val="a"/>
    <w:uiPriority w:val="99"/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  <w:pPr>
      <w:spacing w:line="274" w:lineRule="exact"/>
      <w:ind w:hanging="1632"/>
    </w:pPr>
  </w:style>
  <w:style w:type="paragraph" w:customStyle="1" w:styleId="Style58">
    <w:name w:val="Style58"/>
    <w:basedOn w:val="a"/>
    <w:uiPriority w:val="99"/>
  </w:style>
  <w:style w:type="paragraph" w:customStyle="1" w:styleId="Style59">
    <w:name w:val="Style59"/>
    <w:basedOn w:val="a"/>
    <w:uiPriority w:val="99"/>
    <w:pPr>
      <w:jc w:val="both"/>
    </w:pPr>
  </w:style>
  <w:style w:type="paragraph" w:customStyle="1" w:styleId="Style60">
    <w:name w:val="Style60"/>
    <w:basedOn w:val="a"/>
    <w:uiPriority w:val="99"/>
    <w:pPr>
      <w:spacing w:line="269" w:lineRule="exact"/>
      <w:ind w:firstLine="1618"/>
    </w:pPr>
  </w:style>
  <w:style w:type="paragraph" w:customStyle="1" w:styleId="Style61">
    <w:name w:val="Style61"/>
    <w:basedOn w:val="a"/>
    <w:uiPriority w:val="99"/>
    <w:pPr>
      <w:jc w:val="right"/>
    </w:pPr>
  </w:style>
  <w:style w:type="paragraph" w:customStyle="1" w:styleId="Style62">
    <w:name w:val="Style62"/>
    <w:basedOn w:val="a"/>
    <w:uiPriority w:val="99"/>
  </w:style>
  <w:style w:type="paragraph" w:customStyle="1" w:styleId="Style63">
    <w:name w:val="Style63"/>
    <w:basedOn w:val="a"/>
    <w:uiPriority w:val="99"/>
    <w:pPr>
      <w:spacing w:line="269" w:lineRule="exact"/>
      <w:ind w:firstLine="720"/>
    </w:pPr>
  </w:style>
  <w:style w:type="paragraph" w:customStyle="1" w:styleId="Style64">
    <w:name w:val="Style64"/>
    <w:basedOn w:val="a"/>
    <w:uiPriority w:val="99"/>
  </w:style>
  <w:style w:type="paragraph" w:customStyle="1" w:styleId="Style65">
    <w:name w:val="Style65"/>
    <w:basedOn w:val="a"/>
    <w:uiPriority w:val="99"/>
    <w:pPr>
      <w:spacing w:line="242" w:lineRule="exact"/>
      <w:jc w:val="right"/>
    </w:pPr>
  </w:style>
  <w:style w:type="paragraph" w:customStyle="1" w:styleId="Style66">
    <w:name w:val="Style66"/>
    <w:basedOn w:val="a"/>
    <w:uiPriority w:val="99"/>
    <w:pPr>
      <w:spacing w:line="271" w:lineRule="exact"/>
      <w:ind w:firstLine="396"/>
      <w:jc w:val="both"/>
    </w:pPr>
  </w:style>
  <w:style w:type="paragraph" w:customStyle="1" w:styleId="Style67">
    <w:name w:val="Style67"/>
    <w:basedOn w:val="a"/>
    <w:uiPriority w:val="99"/>
    <w:pPr>
      <w:spacing w:line="322" w:lineRule="exact"/>
      <w:jc w:val="center"/>
    </w:pPr>
  </w:style>
  <w:style w:type="paragraph" w:customStyle="1" w:styleId="Style68">
    <w:name w:val="Style68"/>
    <w:basedOn w:val="a"/>
    <w:uiPriority w:val="99"/>
  </w:style>
  <w:style w:type="paragraph" w:customStyle="1" w:styleId="Style69">
    <w:name w:val="Style69"/>
    <w:basedOn w:val="a"/>
    <w:uiPriority w:val="99"/>
    <w:pPr>
      <w:spacing w:line="278" w:lineRule="exact"/>
    </w:pPr>
  </w:style>
  <w:style w:type="paragraph" w:customStyle="1" w:styleId="Style70">
    <w:name w:val="Style70"/>
    <w:basedOn w:val="a"/>
    <w:uiPriority w:val="99"/>
    <w:pPr>
      <w:spacing w:line="276" w:lineRule="exact"/>
      <w:jc w:val="center"/>
    </w:pPr>
  </w:style>
  <w:style w:type="paragraph" w:customStyle="1" w:styleId="Style71">
    <w:name w:val="Style71"/>
    <w:basedOn w:val="a"/>
    <w:uiPriority w:val="99"/>
    <w:pPr>
      <w:jc w:val="center"/>
    </w:pPr>
  </w:style>
  <w:style w:type="paragraph" w:customStyle="1" w:styleId="Style72">
    <w:name w:val="Style72"/>
    <w:basedOn w:val="a"/>
    <w:uiPriority w:val="99"/>
  </w:style>
  <w:style w:type="paragraph" w:customStyle="1" w:styleId="Style73">
    <w:name w:val="Style73"/>
    <w:basedOn w:val="a"/>
    <w:uiPriority w:val="99"/>
  </w:style>
  <w:style w:type="paragraph" w:customStyle="1" w:styleId="Style74">
    <w:name w:val="Style74"/>
    <w:basedOn w:val="a"/>
    <w:uiPriority w:val="99"/>
    <w:pPr>
      <w:spacing w:line="286" w:lineRule="exact"/>
      <w:jc w:val="both"/>
    </w:pPr>
  </w:style>
  <w:style w:type="paragraph" w:customStyle="1" w:styleId="Style75">
    <w:name w:val="Style75"/>
    <w:basedOn w:val="a"/>
    <w:uiPriority w:val="99"/>
    <w:pPr>
      <w:spacing w:line="277" w:lineRule="exact"/>
      <w:jc w:val="both"/>
    </w:pPr>
  </w:style>
  <w:style w:type="paragraph" w:customStyle="1" w:styleId="Style76">
    <w:name w:val="Style76"/>
    <w:basedOn w:val="a"/>
    <w:uiPriority w:val="99"/>
    <w:pPr>
      <w:spacing w:line="275" w:lineRule="exact"/>
      <w:jc w:val="both"/>
    </w:pPr>
  </w:style>
  <w:style w:type="paragraph" w:customStyle="1" w:styleId="Style77">
    <w:name w:val="Style77"/>
    <w:basedOn w:val="a"/>
    <w:uiPriority w:val="99"/>
  </w:style>
  <w:style w:type="paragraph" w:customStyle="1" w:styleId="Style78">
    <w:name w:val="Style78"/>
    <w:basedOn w:val="a"/>
    <w:uiPriority w:val="99"/>
    <w:pPr>
      <w:spacing w:line="262" w:lineRule="exact"/>
    </w:pPr>
  </w:style>
  <w:style w:type="paragraph" w:customStyle="1" w:styleId="Style79">
    <w:name w:val="Style79"/>
    <w:basedOn w:val="a"/>
    <w:uiPriority w:val="99"/>
    <w:pPr>
      <w:spacing w:line="281" w:lineRule="exact"/>
    </w:pPr>
  </w:style>
  <w:style w:type="paragraph" w:customStyle="1" w:styleId="Style80">
    <w:name w:val="Style80"/>
    <w:basedOn w:val="a"/>
    <w:uiPriority w:val="99"/>
  </w:style>
  <w:style w:type="paragraph" w:customStyle="1" w:styleId="Style81">
    <w:name w:val="Style81"/>
    <w:basedOn w:val="a"/>
    <w:uiPriority w:val="99"/>
    <w:pPr>
      <w:spacing w:line="274" w:lineRule="exact"/>
    </w:pPr>
  </w:style>
  <w:style w:type="paragraph" w:customStyle="1" w:styleId="Style82">
    <w:name w:val="Style82"/>
    <w:basedOn w:val="a"/>
    <w:uiPriority w:val="99"/>
    <w:pPr>
      <w:spacing w:line="182" w:lineRule="exact"/>
      <w:jc w:val="center"/>
    </w:pPr>
  </w:style>
  <w:style w:type="paragraph" w:customStyle="1" w:styleId="Style83">
    <w:name w:val="Style83"/>
    <w:basedOn w:val="a"/>
    <w:uiPriority w:val="99"/>
  </w:style>
  <w:style w:type="paragraph" w:customStyle="1" w:styleId="Style84">
    <w:name w:val="Style84"/>
    <w:basedOn w:val="a"/>
    <w:uiPriority w:val="99"/>
    <w:pPr>
      <w:spacing w:line="266" w:lineRule="exact"/>
    </w:pPr>
  </w:style>
  <w:style w:type="paragraph" w:customStyle="1" w:styleId="Style85">
    <w:name w:val="Style85"/>
    <w:basedOn w:val="a"/>
    <w:uiPriority w:val="99"/>
    <w:pPr>
      <w:spacing w:line="276" w:lineRule="exact"/>
      <w:ind w:firstLine="403"/>
    </w:pPr>
  </w:style>
  <w:style w:type="paragraph" w:customStyle="1" w:styleId="Style86">
    <w:name w:val="Style86"/>
    <w:basedOn w:val="a"/>
    <w:uiPriority w:val="99"/>
    <w:pPr>
      <w:spacing w:line="274" w:lineRule="exact"/>
      <w:jc w:val="center"/>
    </w:pPr>
  </w:style>
  <w:style w:type="paragraph" w:customStyle="1" w:styleId="Style87">
    <w:name w:val="Style87"/>
    <w:basedOn w:val="a"/>
    <w:uiPriority w:val="99"/>
  </w:style>
  <w:style w:type="paragraph" w:customStyle="1" w:styleId="Style88">
    <w:name w:val="Style88"/>
    <w:basedOn w:val="a"/>
    <w:uiPriority w:val="99"/>
  </w:style>
  <w:style w:type="paragraph" w:customStyle="1" w:styleId="Style89">
    <w:name w:val="Style89"/>
    <w:basedOn w:val="a"/>
    <w:uiPriority w:val="99"/>
    <w:pPr>
      <w:spacing w:line="274" w:lineRule="exact"/>
      <w:ind w:firstLine="358"/>
    </w:pPr>
  </w:style>
  <w:style w:type="paragraph" w:customStyle="1" w:styleId="Style90">
    <w:name w:val="Style90"/>
    <w:basedOn w:val="a"/>
    <w:uiPriority w:val="99"/>
    <w:pPr>
      <w:spacing w:line="278" w:lineRule="exact"/>
      <w:jc w:val="both"/>
    </w:pPr>
  </w:style>
  <w:style w:type="paragraph" w:customStyle="1" w:styleId="Style91">
    <w:name w:val="Style91"/>
    <w:basedOn w:val="a"/>
    <w:uiPriority w:val="99"/>
  </w:style>
  <w:style w:type="paragraph" w:customStyle="1" w:styleId="Style92">
    <w:name w:val="Style92"/>
    <w:basedOn w:val="a"/>
    <w:uiPriority w:val="99"/>
  </w:style>
  <w:style w:type="paragraph" w:customStyle="1" w:styleId="Style93">
    <w:name w:val="Style93"/>
    <w:basedOn w:val="a"/>
    <w:uiPriority w:val="99"/>
  </w:style>
  <w:style w:type="paragraph" w:customStyle="1" w:styleId="Style94">
    <w:name w:val="Style94"/>
    <w:basedOn w:val="a"/>
    <w:uiPriority w:val="99"/>
    <w:pPr>
      <w:spacing w:line="106" w:lineRule="exact"/>
      <w:ind w:hanging="281"/>
    </w:pPr>
  </w:style>
  <w:style w:type="paragraph" w:customStyle="1" w:styleId="Style95">
    <w:name w:val="Style95"/>
    <w:basedOn w:val="a"/>
    <w:uiPriority w:val="99"/>
  </w:style>
  <w:style w:type="paragraph" w:customStyle="1" w:styleId="Style96">
    <w:name w:val="Style96"/>
    <w:basedOn w:val="a"/>
    <w:uiPriority w:val="99"/>
  </w:style>
  <w:style w:type="paragraph" w:customStyle="1" w:styleId="Style97">
    <w:name w:val="Style97"/>
    <w:basedOn w:val="a"/>
    <w:uiPriority w:val="99"/>
    <w:pPr>
      <w:spacing w:line="170" w:lineRule="exact"/>
      <w:ind w:firstLine="79"/>
    </w:pPr>
  </w:style>
  <w:style w:type="paragraph" w:customStyle="1" w:styleId="Style98">
    <w:name w:val="Style98"/>
    <w:basedOn w:val="a"/>
    <w:uiPriority w:val="99"/>
    <w:pPr>
      <w:spacing w:line="274" w:lineRule="exact"/>
    </w:pPr>
  </w:style>
  <w:style w:type="paragraph" w:customStyle="1" w:styleId="Style99">
    <w:name w:val="Style99"/>
    <w:basedOn w:val="a"/>
    <w:uiPriority w:val="99"/>
  </w:style>
  <w:style w:type="paragraph" w:customStyle="1" w:styleId="Style100">
    <w:name w:val="Style100"/>
    <w:basedOn w:val="a"/>
    <w:uiPriority w:val="99"/>
    <w:pPr>
      <w:jc w:val="center"/>
    </w:pPr>
  </w:style>
  <w:style w:type="paragraph" w:customStyle="1" w:styleId="Style101">
    <w:name w:val="Style101"/>
    <w:basedOn w:val="a"/>
    <w:uiPriority w:val="99"/>
    <w:pPr>
      <w:spacing w:line="274" w:lineRule="exact"/>
      <w:ind w:firstLine="310"/>
    </w:pPr>
  </w:style>
  <w:style w:type="paragraph" w:customStyle="1" w:styleId="Style102">
    <w:name w:val="Style102"/>
    <w:basedOn w:val="a"/>
    <w:uiPriority w:val="99"/>
    <w:pPr>
      <w:spacing w:line="223" w:lineRule="exact"/>
      <w:jc w:val="both"/>
    </w:pPr>
  </w:style>
  <w:style w:type="paragraph" w:customStyle="1" w:styleId="Style103">
    <w:name w:val="Style103"/>
    <w:basedOn w:val="a"/>
    <w:uiPriority w:val="99"/>
    <w:pPr>
      <w:jc w:val="right"/>
    </w:pPr>
  </w:style>
  <w:style w:type="paragraph" w:customStyle="1" w:styleId="Style104">
    <w:name w:val="Style104"/>
    <w:basedOn w:val="a"/>
    <w:uiPriority w:val="99"/>
  </w:style>
  <w:style w:type="paragraph" w:customStyle="1" w:styleId="Style105">
    <w:name w:val="Style105"/>
    <w:basedOn w:val="a"/>
    <w:uiPriority w:val="99"/>
    <w:pPr>
      <w:spacing w:line="384" w:lineRule="exact"/>
      <w:jc w:val="right"/>
    </w:pPr>
  </w:style>
  <w:style w:type="paragraph" w:customStyle="1" w:styleId="Style106">
    <w:name w:val="Style106"/>
    <w:basedOn w:val="a"/>
    <w:uiPriority w:val="99"/>
  </w:style>
  <w:style w:type="paragraph" w:customStyle="1" w:styleId="Style107">
    <w:name w:val="Style107"/>
    <w:basedOn w:val="a"/>
    <w:uiPriority w:val="99"/>
  </w:style>
  <w:style w:type="paragraph" w:customStyle="1" w:styleId="Style108">
    <w:name w:val="Style108"/>
    <w:basedOn w:val="a"/>
    <w:uiPriority w:val="99"/>
  </w:style>
  <w:style w:type="paragraph" w:customStyle="1" w:styleId="Style109">
    <w:name w:val="Style109"/>
    <w:basedOn w:val="a"/>
    <w:uiPriority w:val="99"/>
    <w:pPr>
      <w:spacing w:line="252" w:lineRule="exact"/>
      <w:jc w:val="both"/>
    </w:pPr>
  </w:style>
  <w:style w:type="paragraph" w:customStyle="1" w:styleId="Style110">
    <w:name w:val="Style110"/>
    <w:basedOn w:val="a"/>
    <w:uiPriority w:val="99"/>
    <w:pPr>
      <w:spacing w:line="119" w:lineRule="exact"/>
      <w:jc w:val="both"/>
    </w:pPr>
  </w:style>
  <w:style w:type="paragraph" w:customStyle="1" w:styleId="Style111">
    <w:name w:val="Style111"/>
    <w:basedOn w:val="a"/>
    <w:uiPriority w:val="99"/>
    <w:pPr>
      <w:spacing w:line="187" w:lineRule="exact"/>
      <w:ind w:firstLine="110"/>
      <w:jc w:val="both"/>
    </w:pPr>
  </w:style>
  <w:style w:type="paragraph" w:customStyle="1" w:styleId="Style112">
    <w:name w:val="Style112"/>
    <w:basedOn w:val="a"/>
    <w:uiPriority w:val="99"/>
  </w:style>
  <w:style w:type="paragraph" w:customStyle="1" w:styleId="Style113">
    <w:name w:val="Style113"/>
    <w:basedOn w:val="a"/>
    <w:uiPriority w:val="99"/>
  </w:style>
  <w:style w:type="paragraph" w:customStyle="1" w:styleId="Style114">
    <w:name w:val="Style114"/>
    <w:basedOn w:val="a"/>
    <w:uiPriority w:val="99"/>
    <w:pPr>
      <w:spacing w:line="262" w:lineRule="exact"/>
      <w:ind w:firstLine="1406"/>
    </w:pPr>
  </w:style>
  <w:style w:type="paragraph" w:customStyle="1" w:styleId="Style115">
    <w:name w:val="Style115"/>
    <w:basedOn w:val="a"/>
    <w:uiPriority w:val="99"/>
    <w:pPr>
      <w:spacing w:line="270" w:lineRule="exact"/>
      <w:ind w:firstLine="2136"/>
    </w:pPr>
  </w:style>
  <w:style w:type="paragraph" w:customStyle="1" w:styleId="Style116">
    <w:name w:val="Style116"/>
    <w:basedOn w:val="a"/>
    <w:uiPriority w:val="99"/>
    <w:pPr>
      <w:spacing w:line="122" w:lineRule="exact"/>
      <w:jc w:val="both"/>
    </w:pPr>
  </w:style>
  <w:style w:type="paragraph" w:customStyle="1" w:styleId="Style117">
    <w:name w:val="Style117"/>
    <w:basedOn w:val="a"/>
    <w:uiPriority w:val="99"/>
  </w:style>
  <w:style w:type="paragraph" w:customStyle="1" w:styleId="Style118">
    <w:name w:val="Style118"/>
    <w:basedOn w:val="a"/>
    <w:uiPriority w:val="99"/>
    <w:pPr>
      <w:jc w:val="center"/>
    </w:pPr>
  </w:style>
  <w:style w:type="paragraph" w:customStyle="1" w:styleId="Style119">
    <w:name w:val="Style119"/>
    <w:basedOn w:val="a"/>
    <w:uiPriority w:val="99"/>
  </w:style>
  <w:style w:type="paragraph" w:customStyle="1" w:styleId="Style120">
    <w:name w:val="Style120"/>
    <w:basedOn w:val="a"/>
    <w:uiPriority w:val="99"/>
  </w:style>
  <w:style w:type="paragraph" w:customStyle="1" w:styleId="Style121">
    <w:name w:val="Style121"/>
    <w:basedOn w:val="a"/>
    <w:uiPriority w:val="99"/>
  </w:style>
  <w:style w:type="paragraph" w:customStyle="1" w:styleId="Style122">
    <w:name w:val="Style122"/>
    <w:basedOn w:val="a"/>
    <w:uiPriority w:val="99"/>
    <w:pPr>
      <w:jc w:val="center"/>
    </w:pPr>
  </w:style>
  <w:style w:type="paragraph" w:customStyle="1" w:styleId="Style123">
    <w:name w:val="Style123"/>
    <w:basedOn w:val="a"/>
    <w:uiPriority w:val="99"/>
  </w:style>
  <w:style w:type="paragraph" w:customStyle="1" w:styleId="Style124">
    <w:name w:val="Style124"/>
    <w:basedOn w:val="a"/>
    <w:uiPriority w:val="99"/>
    <w:pPr>
      <w:spacing w:line="281" w:lineRule="exact"/>
      <w:jc w:val="both"/>
    </w:pPr>
  </w:style>
  <w:style w:type="paragraph" w:customStyle="1" w:styleId="Style125">
    <w:name w:val="Style125"/>
    <w:basedOn w:val="a"/>
    <w:uiPriority w:val="99"/>
    <w:pPr>
      <w:jc w:val="right"/>
    </w:pPr>
  </w:style>
  <w:style w:type="paragraph" w:customStyle="1" w:styleId="Style126">
    <w:name w:val="Style126"/>
    <w:basedOn w:val="a"/>
    <w:uiPriority w:val="99"/>
    <w:pPr>
      <w:spacing w:line="194" w:lineRule="exact"/>
      <w:ind w:firstLine="624"/>
    </w:pPr>
  </w:style>
  <w:style w:type="paragraph" w:customStyle="1" w:styleId="Style127">
    <w:name w:val="Style127"/>
    <w:basedOn w:val="a"/>
    <w:uiPriority w:val="99"/>
    <w:pPr>
      <w:spacing w:line="266" w:lineRule="exact"/>
      <w:jc w:val="center"/>
    </w:pPr>
  </w:style>
  <w:style w:type="paragraph" w:customStyle="1" w:styleId="Style128">
    <w:name w:val="Style128"/>
    <w:basedOn w:val="a"/>
    <w:uiPriority w:val="99"/>
  </w:style>
  <w:style w:type="paragraph" w:customStyle="1" w:styleId="Style129">
    <w:name w:val="Style129"/>
    <w:basedOn w:val="a"/>
    <w:uiPriority w:val="99"/>
    <w:pPr>
      <w:spacing w:line="104" w:lineRule="exact"/>
    </w:pPr>
  </w:style>
  <w:style w:type="paragraph" w:customStyle="1" w:styleId="Style130">
    <w:name w:val="Style130"/>
    <w:basedOn w:val="a"/>
    <w:uiPriority w:val="99"/>
    <w:pPr>
      <w:spacing w:line="274" w:lineRule="exact"/>
      <w:ind w:firstLine="166"/>
    </w:pPr>
  </w:style>
  <w:style w:type="paragraph" w:customStyle="1" w:styleId="Style131">
    <w:name w:val="Style131"/>
    <w:basedOn w:val="a"/>
    <w:uiPriority w:val="99"/>
  </w:style>
  <w:style w:type="paragraph" w:customStyle="1" w:styleId="Style132">
    <w:name w:val="Style132"/>
    <w:basedOn w:val="a"/>
    <w:uiPriority w:val="99"/>
    <w:pPr>
      <w:spacing w:line="250" w:lineRule="exact"/>
    </w:pPr>
  </w:style>
  <w:style w:type="character" w:customStyle="1" w:styleId="FontStyle134">
    <w:name w:val="Font Style134"/>
    <w:basedOn w:val="a1"/>
    <w:uiPriority w:val="99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5">
    <w:name w:val="Font Style135"/>
    <w:basedOn w:val="a1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36">
    <w:name w:val="Font Style136"/>
    <w:basedOn w:val="a1"/>
    <w:uiPriority w:val="99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37">
    <w:name w:val="Font Style137"/>
    <w:basedOn w:val="a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38">
    <w:name w:val="Font Style138"/>
    <w:basedOn w:val="a1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9">
    <w:name w:val="Font Style139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0">
    <w:name w:val="Font Style140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1">
    <w:name w:val="Font Style141"/>
    <w:basedOn w:val="a1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2">
    <w:name w:val="Font Style142"/>
    <w:basedOn w:val="a1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3">
    <w:name w:val="Font Style143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5">
    <w:name w:val="Font Style145"/>
    <w:basedOn w:val="a1"/>
    <w:uiPriority w:val="99"/>
    <w:rPr>
      <w:rFonts w:ascii="Century Schoolbook" w:hAnsi="Century Schoolbook" w:cs="Century Schoolbook"/>
      <w:b/>
      <w:bCs/>
      <w:spacing w:val="-10"/>
      <w:sz w:val="18"/>
      <w:szCs w:val="18"/>
    </w:rPr>
  </w:style>
  <w:style w:type="character" w:customStyle="1" w:styleId="FontStyle146">
    <w:name w:val="Font Style146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7">
    <w:name w:val="Font Style147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8">
    <w:name w:val="Font Style148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9">
    <w:name w:val="Font Style149"/>
    <w:basedOn w:val="a1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0">
    <w:name w:val="Font Style150"/>
    <w:basedOn w:val="a1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1">
    <w:name w:val="Font Style151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2">
    <w:name w:val="Font Style152"/>
    <w:basedOn w:val="a1"/>
    <w:uiPriority w:val="99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153">
    <w:name w:val="Font Style153"/>
    <w:basedOn w:val="a1"/>
    <w:uiPriority w:val="99"/>
    <w:rPr>
      <w:rFonts w:ascii="Arial Black" w:hAnsi="Arial Black" w:cs="Arial Black"/>
      <w:sz w:val="36"/>
      <w:szCs w:val="36"/>
    </w:rPr>
  </w:style>
  <w:style w:type="character" w:customStyle="1" w:styleId="FontStyle154">
    <w:name w:val="Font Style154"/>
    <w:basedOn w:val="a1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55">
    <w:name w:val="Font Style155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6">
    <w:name w:val="Font Style156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7">
    <w:name w:val="Font Style157"/>
    <w:basedOn w:val="a1"/>
    <w:uiPriority w:val="99"/>
    <w:rPr>
      <w:rFonts w:ascii="Times New Roman" w:hAnsi="Times New Roman" w:cs="Times New Roman"/>
      <w:smallCaps/>
      <w:spacing w:val="-10"/>
      <w:sz w:val="12"/>
      <w:szCs w:val="12"/>
    </w:rPr>
  </w:style>
  <w:style w:type="character" w:customStyle="1" w:styleId="FontStyle158">
    <w:name w:val="Font Style158"/>
    <w:basedOn w:val="a1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159">
    <w:name w:val="Font Style159"/>
    <w:basedOn w:val="a1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0">
    <w:name w:val="Font Style160"/>
    <w:basedOn w:val="a1"/>
    <w:uiPriority w:val="99"/>
    <w:rPr>
      <w:rFonts w:ascii="Times New Roman" w:hAnsi="Times New Roman" w:cs="Times New Roman"/>
      <w:smallCaps/>
      <w:sz w:val="22"/>
      <w:szCs w:val="22"/>
    </w:rPr>
  </w:style>
  <w:style w:type="character" w:customStyle="1" w:styleId="FontStyle161">
    <w:name w:val="Font Style161"/>
    <w:basedOn w:val="a1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3">
    <w:name w:val="Font Style163"/>
    <w:basedOn w:val="a1"/>
    <w:uiPriority w:val="99"/>
    <w:rPr>
      <w:rFonts w:ascii="Palatino Linotype" w:hAnsi="Palatino Linotype" w:cs="Palatino Linotype"/>
      <w:b/>
      <w:bCs/>
      <w:smallCaps/>
      <w:spacing w:val="-10"/>
      <w:sz w:val="10"/>
      <w:szCs w:val="10"/>
    </w:rPr>
  </w:style>
  <w:style w:type="character" w:customStyle="1" w:styleId="FontStyle164">
    <w:name w:val="Font Style164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5">
    <w:name w:val="Font Style165"/>
    <w:basedOn w:val="a1"/>
    <w:uiPriority w:val="99"/>
    <w:rPr>
      <w:rFonts w:ascii="Tahoma" w:hAnsi="Tahoma" w:cs="Tahoma"/>
      <w:b/>
      <w:bCs/>
      <w:sz w:val="14"/>
      <w:szCs w:val="14"/>
    </w:rPr>
  </w:style>
  <w:style w:type="character" w:customStyle="1" w:styleId="FontStyle166">
    <w:name w:val="Font Style166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7">
    <w:name w:val="Font Style167"/>
    <w:basedOn w:val="a1"/>
    <w:uiPriority w:val="99"/>
    <w:rPr>
      <w:rFonts w:ascii="Cambria" w:hAnsi="Cambria" w:cs="Cambria"/>
      <w:b/>
      <w:bCs/>
      <w:sz w:val="10"/>
      <w:szCs w:val="10"/>
    </w:rPr>
  </w:style>
  <w:style w:type="character" w:customStyle="1" w:styleId="FontStyle168">
    <w:name w:val="Font Style168"/>
    <w:basedOn w:val="a1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9">
    <w:name w:val="Font Style169"/>
    <w:basedOn w:val="a1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70">
    <w:name w:val="Font Style170"/>
    <w:basedOn w:val="a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71">
    <w:name w:val="Font Style171"/>
    <w:basedOn w:val="a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72">
    <w:name w:val="Font Style172"/>
    <w:basedOn w:val="a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73">
    <w:name w:val="Font Style173"/>
    <w:basedOn w:val="a1"/>
    <w:uiPriority w:val="99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74">
    <w:name w:val="Font Style174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5">
    <w:name w:val="Font Style175"/>
    <w:basedOn w:val="a1"/>
    <w:uiPriority w:val="99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76">
    <w:name w:val="Font Style176"/>
    <w:basedOn w:val="a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77">
    <w:name w:val="Font Style177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78">
    <w:name w:val="Font Style178"/>
    <w:basedOn w:val="a1"/>
    <w:uiPriority w:val="99"/>
    <w:rPr>
      <w:rFonts w:ascii="Arial" w:hAnsi="Arial" w:cs="Arial"/>
      <w:b/>
      <w:bCs/>
      <w:i/>
      <w:iCs/>
      <w:smallCaps/>
      <w:sz w:val="12"/>
      <w:szCs w:val="12"/>
    </w:rPr>
  </w:style>
  <w:style w:type="character" w:customStyle="1" w:styleId="FontStyle179">
    <w:name w:val="Font Style179"/>
    <w:basedOn w:val="a1"/>
    <w:uiPriority w:val="99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180">
    <w:name w:val="Font Style180"/>
    <w:basedOn w:val="a1"/>
    <w:uiPriority w:val="99"/>
    <w:rPr>
      <w:rFonts w:ascii="Times New Roman" w:hAnsi="Times New Roman" w:cs="Times New Roman"/>
      <w:sz w:val="14"/>
      <w:szCs w:val="14"/>
    </w:rPr>
  </w:style>
  <w:style w:type="character" w:customStyle="1" w:styleId="FontStyle181">
    <w:name w:val="Font Style181"/>
    <w:basedOn w:val="a1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82">
    <w:name w:val="Font Style182"/>
    <w:basedOn w:val="a1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83">
    <w:name w:val="Font Style183"/>
    <w:basedOn w:val="a1"/>
    <w:uiPriority w:val="99"/>
    <w:rPr>
      <w:rFonts w:ascii="Sylfaen" w:hAnsi="Sylfaen" w:cs="Sylfaen"/>
      <w:i/>
      <w:iCs/>
      <w:sz w:val="30"/>
      <w:szCs w:val="30"/>
    </w:rPr>
  </w:style>
  <w:style w:type="character" w:customStyle="1" w:styleId="FontStyle184">
    <w:name w:val="Font Style184"/>
    <w:basedOn w:val="a1"/>
    <w:uiPriority w:val="99"/>
    <w:rPr>
      <w:rFonts w:ascii="Times New Roman" w:hAnsi="Times New Roman" w:cs="Times New Roman"/>
      <w:spacing w:val="30"/>
      <w:sz w:val="8"/>
      <w:szCs w:val="8"/>
    </w:rPr>
  </w:style>
  <w:style w:type="character" w:customStyle="1" w:styleId="FontStyle185">
    <w:name w:val="Font Style185"/>
    <w:basedOn w:val="a1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6">
    <w:name w:val="Font Style186"/>
    <w:basedOn w:val="a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7">
    <w:name w:val="Font Style187"/>
    <w:basedOn w:val="a1"/>
    <w:uiPriority w:val="99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88">
    <w:name w:val="Font Style188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9">
    <w:name w:val="Font Style189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90">
    <w:name w:val="Font Style190"/>
    <w:basedOn w:val="a1"/>
    <w:uiPriority w:val="99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91">
    <w:name w:val="Font Style191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92">
    <w:name w:val="Font Style192"/>
    <w:basedOn w:val="a1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3">
    <w:name w:val="Font Style193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94">
    <w:name w:val="Font Style194"/>
    <w:basedOn w:val="a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1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96">
    <w:name w:val="Font Style196"/>
    <w:basedOn w:val="a1"/>
    <w:uiPriority w:val="99"/>
    <w:rPr>
      <w:rFonts w:ascii="Century Schoolbook" w:hAnsi="Century Schoolbook" w:cs="Century Schoolbook"/>
      <w:i/>
      <w:iCs/>
      <w:sz w:val="20"/>
      <w:szCs w:val="20"/>
    </w:rPr>
  </w:style>
  <w:style w:type="character" w:styleId="a4">
    <w:name w:val="Hyperlink"/>
    <w:basedOn w:val="a1"/>
    <w:uiPriority w:val="99"/>
    <w:rPr>
      <w:rFonts w:cs="Times New Roman"/>
      <w:color w:val="0066CC"/>
      <w:u w:val="single"/>
    </w:rPr>
  </w:style>
  <w:style w:type="paragraph" w:styleId="a5">
    <w:name w:val="Title"/>
    <w:basedOn w:val="a"/>
    <w:link w:val="a6"/>
    <w:uiPriority w:val="10"/>
    <w:qFormat/>
    <w:rsid w:val="00105A2B"/>
    <w:pPr>
      <w:widowControl/>
      <w:autoSpaceDE/>
      <w:autoSpaceDN/>
      <w:adjustRightInd/>
      <w:jc w:val="center"/>
    </w:pPr>
    <w:rPr>
      <w:b/>
      <w:bCs/>
      <w:sz w:val="28"/>
    </w:rPr>
  </w:style>
  <w:style w:type="character" w:customStyle="1" w:styleId="a6">
    <w:name w:val="Заголовок Знак"/>
    <w:basedOn w:val="a1"/>
    <w:link w:val="a5"/>
    <w:uiPriority w:val="10"/>
    <w:locked/>
    <w:rsid w:val="00105A2B"/>
    <w:rPr>
      <w:rFonts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0">
    <w:name w:val="Body Text"/>
    <w:basedOn w:val="a"/>
    <w:link w:val="a7"/>
    <w:uiPriority w:val="99"/>
    <w:rsid w:val="00105A2B"/>
    <w:pPr>
      <w:widowControl/>
      <w:autoSpaceDE/>
      <w:autoSpaceDN/>
      <w:adjustRightInd/>
      <w:jc w:val="both"/>
    </w:pPr>
  </w:style>
  <w:style w:type="character" w:customStyle="1" w:styleId="a7">
    <w:name w:val="Основной текст Знак"/>
    <w:basedOn w:val="a1"/>
    <w:link w:val="a0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basedOn w:val="a"/>
    <w:link w:val="a9"/>
    <w:uiPriority w:val="99"/>
    <w:rsid w:val="00105A2B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9">
    <w:name w:val="Верхний колонтитул Знак"/>
    <w:basedOn w:val="a1"/>
    <w:link w:val="a8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character" w:styleId="aa">
    <w:name w:val="page number"/>
    <w:basedOn w:val="a1"/>
    <w:uiPriority w:val="99"/>
    <w:rsid w:val="00105A2B"/>
    <w:rPr>
      <w:rFonts w:cs="Times New Roman"/>
    </w:rPr>
  </w:style>
  <w:style w:type="paragraph" w:styleId="ab">
    <w:name w:val="footer"/>
    <w:basedOn w:val="a"/>
    <w:link w:val="ac"/>
    <w:uiPriority w:val="99"/>
    <w:rsid w:val="00105A2B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c">
    <w:name w:val="Нижний колонтитул Знак"/>
    <w:basedOn w:val="a1"/>
    <w:link w:val="ab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rsid w:val="00105A2B"/>
    <w:pPr>
      <w:widowControl/>
      <w:ind w:firstLine="720"/>
      <w:jc w:val="both"/>
    </w:pPr>
    <w:rPr>
      <w:b/>
      <w:bCs/>
      <w:color w:val="000000"/>
    </w:rPr>
  </w:style>
  <w:style w:type="character" w:customStyle="1" w:styleId="ae">
    <w:name w:val="Основной текст с отступом Знак"/>
    <w:basedOn w:val="a1"/>
    <w:link w:val="ad"/>
    <w:uiPriority w:val="99"/>
    <w:locked/>
    <w:rsid w:val="00105A2B"/>
    <w:rPr>
      <w:rFonts w:eastAsia="Times New Roman" w:hAnsi="Times New Roman" w:cs="Times New Roman"/>
      <w:b/>
      <w:bCs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rsid w:val="00105A2B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Indent 3"/>
    <w:basedOn w:val="a"/>
    <w:link w:val="32"/>
    <w:uiPriority w:val="99"/>
    <w:rsid w:val="00105A2B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105A2B"/>
    <w:rPr>
      <w:rFonts w:eastAsia="Times New Roman" w:hAnsi="Times New Roman" w:cs="Times New Roman"/>
      <w:sz w:val="16"/>
      <w:szCs w:val="16"/>
      <w:lang w:val="x-none" w:eastAsia="x-none"/>
    </w:rPr>
  </w:style>
  <w:style w:type="paragraph" w:styleId="33">
    <w:name w:val="Body Text 3"/>
    <w:basedOn w:val="a"/>
    <w:link w:val="34"/>
    <w:uiPriority w:val="99"/>
    <w:rsid w:val="00105A2B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105A2B"/>
    <w:rPr>
      <w:rFonts w:eastAsia="Times New Roman" w:hAnsi="Times New Roman" w:cs="Times New Roman"/>
      <w:sz w:val="16"/>
      <w:szCs w:val="16"/>
      <w:lang w:val="x-none" w:eastAsia="x-none"/>
    </w:rPr>
  </w:style>
  <w:style w:type="paragraph" w:customStyle="1" w:styleId="af">
    <w:name w:val="обычн БО"/>
    <w:basedOn w:val="a"/>
    <w:rsid w:val="00105A2B"/>
    <w:pPr>
      <w:autoSpaceDE/>
      <w:autoSpaceDN/>
      <w:adjustRightInd/>
      <w:jc w:val="both"/>
    </w:pPr>
    <w:rPr>
      <w:rFonts w:ascii="Arial" w:hAnsi="Arial"/>
      <w:szCs w:val="20"/>
    </w:rPr>
  </w:style>
  <w:style w:type="table" w:styleId="af0">
    <w:name w:val="Table Grid"/>
    <w:basedOn w:val="a2"/>
    <w:uiPriority w:val="59"/>
    <w:rsid w:val="00105A2B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rsid w:val="00105A2B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locked/>
    <w:rsid w:val="00105A2B"/>
    <w:rPr>
      <w:rFonts w:ascii="Tahoma" w:hAnsi="Tahoma" w:cs="Times New Roman"/>
      <w:sz w:val="16"/>
      <w:szCs w:val="16"/>
      <w:lang w:val="x-none" w:eastAsia="x-none"/>
    </w:rPr>
  </w:style>
  <w:style w:type="paragraph" w:customStyle="1" w:styleId="11">
    <w:name w:val="Знак1 Знак Знак Знак Знак Знак Знак"/>
    <w:basedOn w:val="a"/>
    <w:rsid w:val="00105A2B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105A2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3">
    <w:name w:val="Подпись под рисунком"/>
    <w:basedOn w:val="a"/>
    <w:next w:val="a"/>
    <w:rsid w:val="00105A2B"/>
    <w:pPr>
      <w:widowControl/>
      <w:autoSpaceDE/>
      <w:autoSpaceDN/>
      <w:adjustRightInd/>
      <w:spacing w:before="60" w:after="240" w:line="360" w:lineRule="auto"/>
      <w:ind w:left="284" w:right="284"/>
    </w:pPr>
    <w:rPr>
      <w:rFonts w:ascii="Arial" w:hAnsi="Arial"/>
      <w:b/>
      <w:sz w:val="22"/>
      <w:szCs w:val="20"/>
    </w:rPr>
  </w:style>
  <w:style w:type="paragraph" w:customStyle="1" w:styleId="af4">
    <w:name w:val="Знак Знак Знак Знак Знак Знак Знак Знак Знак Знак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5">
    <w:name w:val="Знак3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5">
    <w:name w:val="annotation reference"/>
    <w:basedOn w:val="a1"/>
    <w:uiPriority w:val="99"/>
    <w:unhideWhenUsed/>
    <w:rsid w:val="00105A2B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unhideWhenUsed/>
    <w:rsid w:val="00105A2B"/>
    <w:pPr>
      <w:widowControl/>
      <w:autoSpaceDE/>
      <w:autoSpaceDN/>
      <w:adjustRightInd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locked/>
    <w:rsid w:val="00105A2B"/>
    <w:rPr>
      <w:rFonts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05A2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105A2B"/>
    <w:rPr>
      <w:rFonts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a">
    <w:name w:val="Гипертекстовая ссылка"/>
    <w:uiPriority w:val="99"/>
    <w:rsid w:val="00105A2B"/>
    <w:rPr>
      <w:b/>
      <w:color w:val="008000"/>
    </w:rPr>
  </w:style>
  <w:style w:type="paragraph" w:customStyle="1" w:styleId="ConsPlusNormal">
    <w:name w:val="ConsPlusNormal"/>
    <w:rsid w:val="00105A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00">
    <w:name w:val="Знак Знак10"/>
    <w:basedOn w:val="a"/>
    <w:autoRedefine/>
    <w:rsid w:val="00105A2B"/>
    <w:pPr>
      <w:widowControl/>
      <w:tabs>
        <w:tab w:val="left" w:pos="2160"/>
      </w:tabs>
      <w:autoSpaceDE/>
      <w:autoSpaceDN/>
      <w:adjustRightInd/>
      <w:spacing w:before="120" w:line="240" w:lineRule="exact"/>
      <w:jc w:val="both"/>
    </w:pPr>
    <w:rPr>
      <w:noProof/>
      <w:lang w:val="en-US"/>
    </w:rPr>
  </w:style>
  <w:style w:type="character" w:customStyle="1" w:styleId="FontStyle15">
    <w:name w:val="Font Style15"/>
    <w:rsid w:val="00105A2B"/>
    <w:rPr>
      <w:rFonts w:ascii="Times New Roman" w:hAnsi="Times New Roman"/>
      <w:b/>
      <w:sz w:val="22"/>
    </w:rPr>
  </w:style>
  <w:style w:type="character" w:customStyle="1" w:styleId="FontStyle16">
    <w:name w:val="Font Style16"/>
    <w:rsid w:val="00105A2B"/>
    <w:rPr>
      <w:rFonts w:ascii="Times New Roman" w:hAnsi="Times New Roman"/>
      <w:sz w:val="22"/>
    </w:rPr>
  </w:style>
  <w:style w:type="paragraph" w:styleId="afb">
    <w:name w:val="No Spacing"/>
    <w:uiPriority w:val="1"/>
    <w:rsid w:val="001530F7"/>
    <w:pPr>
      <w:spacing w:after="0" w:line="240" w:lineRule="auto"/>
    </w:pPr>
    <w:rPr>
      <w:rFonts w:ascii="Calibri" w:hAnsi="Calibri"/>
    </w:rPr>
  </w:style>
  <w:style w:type="paragraph" w:styleId="HTML">
    <w:name w:val="HTML Preformatted"/>
    <w:basedOn w:val="a"/>
    <w:link w:val="HTML0"/>
    <w:uiPriority w:val="99"/>
    <w:rsid w:val="00105A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105A2B"/>
    <w:rPr>
      <w:rFonts w:ascii="Courier New" w:hAnsi="Courier New" w:cs="Times New Roman"/>
      <w:sz w:val="20"/>
      <w:szCs w:val="20"/>
      <w:lang w:val="x-none" w:eastAsia="x-none"/>
    </w:rPr>
  </w:style>
  <w:style w:type="paragraph" w:customStyle="1" w:styleId="FR1">
    <w:name w:val="FR1"/>
    <w:rsid w:val="00105A2B"/>
    <w:pPr>
      <w:widowControl w:val="0"/>
      <w:autoSpaceDE w:val="0"/>
      <w:autoSpaceDN w:val="0"/>
      <w:adjustRightInd w:val="0"/>
      <w:spacing w:before="480" w:after="0" w:line="240" w:lineRule="auto"/>
      <w:ind w:left="3760"/>
    </w:pPr>
    <w:rPr>
      <w:rFonts w:ascii="Arial" w:hAnsi="Arial" w:cs="Arial"/>
      <w:b/>
      <w:bCs/>
    </w:rPr>
  </w:style>
  <w:style w:type="paragraph" w:styleId="afc">
    <w:name w:val="List Paragraph"/>
    <w:basedOn w:val="a"/>
    <w:uiPriority w:val="99"/>
    <w:qFormat/>
    <w:rsid w:val="00105A2B"/>
    <w:pPr>
      <w:widowControl/>
      <w:overflowPunct w:val="0"/>
      <w:ind w:left="720"/>
      <w:contextualSpacing/>
      <w:textAlignment w:val="baseline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105A2B"/>
    <w:pPr>
      <w:widowControl/>
      <w:autoSpaceDE/>
      <w:autoSpaceDN/>
      <w:adjustRightInd/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character" w:customStyle="1" w:styleId="FontStyle11">
    <w:name w:val="Font Style11"/>
    <w:rsid w:val="00105A2B"/>
    <w:rPr>
      <w:rFonts w:ascii="Times New Roman" w:hAnsi="Times New Roman"/>
      <w:sz w:val="26"/>
    </w:rPr>
  </w:style>
  <w:style w:type="paragraph" w:styleId="25">
    <w:name w:val="Quote"/>
    <w:basedOn w:val="a"/>
    <w:next w:val="a"/>
    <w:link w:val="26"/>
    <w:uiPriority w:val="29"/>
    <w:qFormat/>
    <w:rsid w:val="00105A2B"/>
    <w:pPr>
      <w:spacing w:line="260" w:lineRule="auto"/>
      <w:ind w:firstLine="840"/>
      <w:jc w:val="both"/>
    </w:pPr>
    <w:rPr>
      <w:i/>
      <w:iCs/>
      <w:color w:val="000000"/>
      <w:sz w:val="22"/>
      <w:szCs w:val="22"/>
    </w:rPr>
  </w:style>
  <w:style w:type="character" w:customStyle="1" w:styleId="26">
    <w:name w:val="Цитата 2 Знак"/>
    <w:basedOn w:val="a1"/>
    <w:link w:val="25"/>
    <w:uiPriority w:val="29"/>
    <w:locked/>
    <w:rsid w:val="00105A2B"/>
    <w:rPr>
      <w:rFonts w:eastAsia="Times New Roman" w:hAnsi="Times New Roman" w:cs="Times New Roman"/>
      <w:i/>
      <w:iCs/>
      <w:color w:val="000000"/>
      <w:lang w:val="x-none" w:eastAsia="x-none"/>
    </w:rPr>
  </w:style>
  <w:style w:type="paragraph" w:customStyle="1" w:styleId="Default">
    <w:name w:val="Default"/>
    <w:rsid w:val="00105A2B"/>
    <w:pPr>
      <w:autoSpaceDE w:val="0"/>
      <w:autoSpaceDN w:val="0"/>
      <w:adjustRightInd w:val="0"/>
      <w:spacing w:after="0" w:line="240" w:lineRule="auto"/>
    </w:pPr>
    <w:rPr>
      <w:rFonts w:hAnsi="Times New Roman"/>
      <w:color w:val="000000"/>
      <w:sz w:val="24"/>
      <w:szCs w:val="24"/>
      <w:lang w:eastAsia="en-US"/>
    </w:rPr>
  </w:style>
  <w:style w:type="paragraph" w:styleId="afd">
    <w:name w:val="Normal (Web)"/>
    <w:basedOn w:val="a"/>
    <w:uiPriority w:val="99"/>
    <w:unhideWhenUsed/>
    <w:rsid w:val="00105A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onsNormal">
    <w:name w:val="ConsNormal"/>
    <w:rsid w:val="00105A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fe">
    <w:name w:val="footnote text"/>
    <w:basedOn w:val="a"/>
    <w:link w:val="aff"/>
    <w:uiPriority w:val="99"/>
    <w:rsid w:val="00105A2B"/>
    <w:rPr>
      <w:sz w:val="20"/>
      <w:szCs w:val="20"/>
    </w:rPr>
  </w:style>
  <w:style w:type="character" w:customStyle="1" w:styleId="aff">
    <w:name w:val="Текст сноски Знак"/>
    <w:basedOn w:val="a1"/>
    <w:link w:val="afe"/>
    <w:uiPriority w:val="99"/>
    <w:locked/>
    <w:rsid w:val="00105A2B"/>
    <w:rPr>
      <w:rFonts w:eastAsia="Times New Roman" w:hAnsi="Times New Roman" w:cs="Times New Roman"/>
      <w:sz w:val="20"/>
      <w:szCs w:val="20"/>
    </w:rPr>
  </w:style>
  <w:style w:type="paragraph" w:styleId="aff0">
    <w:name w:val="Subtitle"/>
    <w:basedOn w:val="a"/>
    <w:link w:val="aff1"/>
    <w:uiPriority w:val="11"/>
    <w:qFormat/>
    <w:rsid w:val="00105A2B"/>
    <w:pPr>
      <w:widowControl/>
      <w:autoSpaceDE/>
      <w:autoSpaceDN/>
      <w:adjustRightInd/>
      <w:ind w:left="-426" w:right="-625"/>
      <w:jc w:val="center"/>
    </w:pPr>
    <w:rPr>
      <w:b/>
      <w:szCs w:val="20"/>
    </w:rPr>
  </w:style>
  <w:style w:type="character" w:customStyle="1" w:styleId="aff1">
    <w:name w:val="Подзаголовок Знак"/>
    <w:basedOn w:val="a1"/>
    <w:link w:val="aff0"/>
    <w:uiPriority w:val="11"/>
    <w:locked/>
    <w:rsid w:val="00105A2B"/>
    <w:rPr>
      <w:rFonts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12">
    <w:name w:val="Обычный1"/>
    <w:rsid w:val="00105A2B"/>
    <w:pPr>
      <w:widowControl w:val="0"/>
      <w:spacing w:after="0" w:line="360" w:lineRule="auto"/>
      <w:ind w:firstLine="720"/>
      <w:jc w:val="both"/>
    </w:pPr>
    <w:rPr>
      <w:rFonts w:ascii="Arial" w:hAnsi="Arial"/>
      <w:sz w:val="24"/>
      <w:szCs w:val="20"/>
    </w:rPr>
  </w:style>
  <w:style w:type="paragraph" w:customStyle="1" w:styleId="aff2">
    <w:name w:val="Знак Знак Знак Знак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Текст выноски Знак1"/>
    <w:rsid w:val="00105A2B"/>
    <w:rPr>
      <w:rFonts w:ascii="Tahoma" w:hAnsi="Tahoma"/>
      <w:sz w:val="16"/>
    </w:rPr>
  </w:style>
  <w:style w:type="paragraph" w:customStyle="1" w:styleId="14">
    <w:name w:val="Абзац списка1"/>
    <w:basedOn w:val="a"/>
    <w:rsid w:val="00105A2B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customStyle="1" w:styleId="15">
    <w:name w:val="Сетка таблицы1"/>
    <w:basedOn w:val="a2"/>
    <w:next w:val="af0"/>
    <w:rsid w:val="00105A2B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1">
    <w:name w:val="Основной текст (6)_"/>
    <w:link w:val="62"/>
    <w:uiPriority w:val="99"/>
    <w:locked/>
    <w:rsid w:val="00105A2B"/>
    <w:rPr>
      <w:b/>
      <w:i/>
      <w:spacing w:val="-20"/>
      <w:sz w:val="18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105A2B"/>
    <w:pPr>
      <w:widowControl/>
      <w:shd w:val="clear" w:color="auto" w:fill="FFFFFF"/>
      <w:autoSpaceDE/>
      <w:autoSpaceDN/>
      <w:adjustRightInd/>
      <w:spacing w:after="300" w:line="413" w:lineRule="exact"/>
      <w:jc w:val="center"/>
    </w:pPr>
    <w:rPr>
      <w:rFonts w:hAnsiTheme="minorHAnsi"/>
      <w:b/>
      <w:bCs/>
      <w:i/>
      <w:iCs/>
      <w:spacing w:val="-20"/>
      <w:sz w:val="18"/>
      <w:szCs w:val="18"/>
    </w:rPr>
  </w:style>
  <w:style w:type="character" w:customStyle="1" w:styleId="41">
    <w:name w:val="Основной текст (4)_"/>
    <w:link w:val="42"/>
    <w:uiPriority w:val="99"/>
    <w:locked/>
    <w:rsid w:val="00105A2B"/>
    <w:rPr>
      <w:rFonts w:ascii="Trebuchet MS" w:hAnsi="Trebuchet MS"/>
      <w:i/>
      <w:spacing w:val="-10"/>
      <w:sz w:val="15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105A2B"/>
    <w:pPr>
      <w:widowControl/>
      <w:shd w:val="clear" w:color="auto" w:fill="FFFFFF"/>
      <w:autoSpaceDE/>
      <w:autoSpaceDN/>
      <w:adjustRightInd/>
      <w:spacing w:line="240" w:lineRule="atLeast"/>
    </w:pPr>
    <w:rPr>
      <w:rFonts w:ascii="Trebuchet MS" w:hAnsi="Trebuchet MS" w:cs="Trebuchet MS"/>
      <w:i/>
      <w:iCs/>
      <w:spacing w:val="-10"/>
      <w:sz w:val="15"/>
      <w:szCs w:val="15"/>
    </w:rPr>
  </w:style>
  <w:style w:type="character" w:customStyle="1" w:styleId="aff3">
    <w:name w:val="Основной текст + Не курсив"/>
    <w:uiPriority w:val="99"/>
    <w:rsid w:val="00105A2B"/>
    <w:rPr>
      <w:rFonts w:ascii="Arial Narrow" w:hAnsi="Arial Narrow"/>
      <w:i/>
      <w:sz w:val="9"/>
      <w:shd w:val="clear" w:color="auto" w:fill="FFFFFF"/>
    </w:rPr>
  </w:style>
  <w:style w:type="character" w:customStyle="1" w:styleId="aff4">
    <w:name w:val="Основной текст + Малые прописные"/>
    <w:uiPriority w:val="99"/>
    <w:rsid w:val="00105A2B"/>
    <w:rPr>
      <w:rFonts w:ascii="Arial Narrow" w:hAnsi="Arial Narrow"/>
      <w:i/>
      <w:smallCaps/>
      <w:sz w:val="9"/>
      <w:shd w:val="clear" w:color="auto" w:fill="FFFFFF"/>
      <w:lang w:val="en-US" w:eastAsia="en-US"/>
    </w:rPr>
  </w:style>
  <w:style w:type="character" w:customStyle="1" w:styleId="2pt">
    <w:name w:val="Основной текст + Интервал 2 pt"/>
    <w:uiPriority w:val="99"/>
    <w:rsid w:val="00105A2B"/>
    <w:rPr>
      <w:rFonts w:ascii="Impact" w:hAnsi="Impact"/>
      <w:i/>
      <w:spacing w:val="40"/>
      <w:w w:val="100"/>
      <w:sz w:val="18"/>
      <w:shd w:val="clear" w:color="auto" w:fill="FFFFFF"/>
    </w:rPr>
  </w:style>
  <w:style w:type="character" w:customStyle="1" w:styleId="aff5">
    <w:name w:val="Основной текст_"/>
    <w:link w:val="27"/>
    <w:locked/>
    <w:rsid w:val="00105A2B"/>
    <w:rPr>
      <w:rFonts w:ascii="Arial Narrow" w:hAnsi="Arial Narrow"/>
      <w:spacing w:val="-10"/>
      <w:sz w:val="8"/>
      <w:shd w:val="clear" w:color="auto" w:fill="FFFFFF"/>
    </w:rPr>
  </w:style>
  <w:style w:type="paragraph" w:customStyle="1" w:styleId="27">
    <w:name w:val="Основной текст2"/>
    <w:basedOn w:val="a"/>
    <w:link w:val="aff5"/>
    <w:rsid w:val="00105A2B"/>
    <w:pPr>
      <w:shd w:val="clear" w:color="auto" w:fill="FFFFFF"/>
      <w:autoSpaceDE/>
      <w:autoSpaceDN/>
      <w:adjustRightInd/>
      <w:spacing w:line="96" w:lineRule="exact"/>
    </w:pPr>
    <w:rPr>
      <w:rFonts w:ascii="Arial Narrow" w:hAnsi="Arial Narrow" w:cs="Arial Narrow"/>
      <w:spacing w:val="-10"/>
      <w:sz w:val="8"/>
      <w:szCs w:val="8"/>
    </w:rPr>
  </w:style>
  <w:style w:type="character" w:customStyle="1" w:styleId="120">
    <w:name w:val="Основной текст + 12"/>
    <w:aliases w:val="5 pt,Курсив,Интервал 0 pt"/>
    <w:rsid w:val="00105A2B"/>
    <w:rPr>
      <w:rFonts w:ascii="Arial Narrow" w:hAnsi="Arial Narrow"/>
      <w:i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character" w:customStyle="1" w:styleId="121">
    <w:name w:val="Основной текст + 121"/>
    <w:aliases w:val="5 pt1,Курсив1,Интервал 0 pt1"/>
    <w:rsid w:val="00105A2B"/>
    <w:rPr>
      <w:rFonts w:ascii="Arial Narrow" w:hAnsi="Arial Narrow"/>
      <w:i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character" w:customStyle="1" w:styleId="36">
    <w:name w:val="Основной текст (3)_"/>
    <w:link w:val="37"/>
    <w:uiPriority w:val="99"/>
    <w:locked/>
    <w:rsid w:val="00105A2B"/>
    <w:rPr>
      <w:rFonts w:ascii="Arial Narrow" w:hAnsi="Arial Narrow"/>
      <w:noProof/>
      <w:sz w:val="19"/>
      <w:shd w:val="clear" w:color="auto" w:fill="FFFFFF"/>
    </w:rPr>
  </w:style>
  <w:style w:type="paragraph" w:customStyle="1" w:styleId="37">
    <w:name w:val="Основной текст (3)"/>
    <w:basedOn w:val="a"/>
    <w:link w:val="36"/>
    <w:uiPriority w:val="99"/>
    <w:rsid w:val="00105A2B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Arial Narrow" w:hAnsi="Arial Narrow" w:cs="Arial Narrow"/>
      <w:noProof/>
      <w:sz w:val="19"/>
      <w:szCs w:val="19"/>
    </w:rPr>
  </w:style>
  <w:style w:type="paragraph" w:styleId="aff6">
    <w:name w:val="Document Map"/>
    <w:basedOn w:val="a"/>
    <w:link w:val="aff7"/>
    <w:uiPriority w:val="99"/>
    <w:rsid w:val="00105A2B"/>
    <w:pPr>
      <w:widowControl/>
      <w:shd w:val="clear" w:color="auto" w:fill="000080"/>
      <w:autoSpaceDE/>
      <w:autoSpaceDN/>
      <w:adjustRightInd/>
    </w:pPr>
    <w:rPr>
      <w:szCs w:val="20"/>
    </w:rPr>
  </w:style>
  <w:style w:type="character" w:customStyle="1" w:styleId="aff7">
    <w:name w:val="Схема документа Знак"/>
    <w:basedOn w:val="a1"/>
    <w:link w:val="aff6"/>
    <w:uiPriority w:val="99"/>
    <w:locked/>
    <w:rsid w:val="00105A2B"/>
    <w:rPr>
      <w:rFonts w:eastAsia="Times New Roman" w:hAnsi="Times New Roman" w:cs="Times New Roman"/>
      <w:sz w:val="20"/>
      <w:szCs w:val="20"/>
      <w:shd w:val="clear" w:color="auto" w:fill="000080"/>
      <w:lang w:val="x-none" w:eastAsia="x-none"/>
    </w:rPr>
  </w:style>
  <w:style w:type="paragraph" w:customStyle="1" w:styleId="16">
    <w:name w:val="заголовок 1"/>
    <w:basedOn w:val="a"/>
    <w:next w:val="a"/>
    <w:rsid w:val="00105A2B"/>
    <w:pPr>
      <w:keepNext/>
      <w:autoSpaceDE/>
      <w:autoSpaceDN/>
      <w:adjustRightInd/>
    </w:pPr>
    <w:rPr>
      <w:szCs w:val="20"/>
    </w:rPr>
  </w:style>
  <w:style w:type="paragraph" w:customStyle="1" w:styleId="28">
    <w:name w:val="заголовок 2"/>
    <w:basedOn w:val="a"/>
    <w:next w:val="a"/>
    <w:rsid w:val="00105A2B"/>
    <w:pPr>
      <w:keepNext/>
      <w:autoSpaceDE/>
      <w:autoSpaceDN/>
      <w:adjustRightInd/>
    </w:pPr>
    <w:rPr>
      <w:sz w:val="28"/>
      <w:szCs w:val="20"/>
    </w:rPr>
  </w:style>
  <w:style w:type="paragraph" w:styleId="aff8">
    <w:name w:val="Block Text"/>
    <w:basedOn w:val="a"/>
    <w:uiPriority w:val="99"/>
    <w:rsid w:val="00105A2B"/>
    <w:pPr>
      <w:widowControl/>
      <w:autoSpaceDE/>
      <w:autoSpaceDN/>
      <w:adjustRightInd/>
      <w:spacing w:line="360" w:lineRule="auto"/>
      <w:ind w:left="567" w:right="425" w:firstLine="1559"/>
      <w:jc w:val="both"/>
    </w:pPr>
    <w:rPr>
      <w:b/>
      <w:sz w:val="28"/>
      <w:szCs w:val="20"/>
    </w:rPr>
  </w:style>
  <w:style w:type="paragraph" w:styleId="aff9">
    <w:name w:val="List"/>
    <w:basedOn w:val="a"/>
    <w:uiPriority w:val="99"/>
    <w:rsid w:val="00105A2B"/>
    <w:pPr>
      <w:widowControl/>
      <w:autoSpaceDE/>
      <w:autoSpaceDN/>
      <w:adjustRightInd/>
      <w:ind w:left="283" w:hanging="283"/>
    </w:pPr>
    <w:rPr>
      <w:szCs w:val="20"/>
    </w:rPr>
  </w:style>
  <w:style w:type="paragraph" w:styleId="29">
    <w:name w:val="List 2"/>
    <w:basedOn w:val="a"/>
    <w:uiPriority w:val="99"/>
    <w:rsid w:val="00105A2B"/>
    <w:pPr>
      <w:widowControl/>
      <w:autoSpaceDE/>
      <w:autoSpaceDN/>
      <w:adjustRightInd/>
      <w:ind w:left="566" w:hanging="283"/>
    </w:pPr>
    <w:rPr>
      <w:szCs w:val="20"/>
    </w:rPr>
  </w:style>
  <w:style w:type="paragraph" w:styleId="38">
    <w:name w:val="List 3"/>
    <w:basedOn w:val="a"/>
    <w:uiPriority w:val="99"/>
    <w:rsid w:val="00105A2B"/>
    <w:pPr>
      <w:widowControl/>
      <w:autoSpaceDE/>
      <w:autoSpaceDN/>
      <w:adjustRightInd/>
      <w:ind w:left="849" w:hanging="283"/>
    </w:pPr>
    <w:rPr>
      <w:szCs w:val="20"/>
    </w:rPr>
  </w:style>
  <w:style w:type="paragraph" w:styleId="affa">
    <w:name w:val="List Bullet"/>
    <w:basedOn w:val="a"/>
    <w:autoRedefine/>
    <w:uiPriority w:val="99"/>
    <w:rsid w:val="00105A2B"/>
    <w:pPr>
      <w:widowControl/>
      <w:numPr>
        <w:numId w:val="1"/>
      </w:numPr>
      <w:tabs>
        <w:tab w:val="clear" w:pos="360"/>
      </w:tabs>
      <w:autoSpaceDE/>
      <w:autoSpaceDN/>
      <w:adjustRightInd/>
    </w:pPr>
    <w:rPr>
      <w:szCs w:val="20"/>
    </w:rPr>
  </w:style>
  <w:style w:type="paragraph" w:styleId="2a">
    <w:name w:val="List Bullet 2"/>
    <w:basedOn w:val="a"/>
    <w:autoRedefine/>
    <w:uiPriority w:val="99"/>
    <w:rsid w:val="00105A2B"/>
    <w:pPr>
      <w:widowControl/>
      <w:numPr>
        <w:numId w:val="2"/>
      </w:numPr>
      <w:tabs>
        <w:tab w:val="num" w:pos="720"/>
      </w:tabs>
      <w:autoSpaceDE/>
      <w:autoSpaceDN/>
      <w:adjustRightInd/>
    </w:pPr>
    <w:rPr>
      <w:szCs w:val="20"/>
    </w:rPr>
  </w:style>
  <w:style w:type="paragraph" w:styleId="2b">
    <w:name w:val="List Continue 2"/>
    <w:basedOn w:val="a"/>
    <w:uiPriority w:val="99"/>
    <w:rsid w:val="00105A2B"/>
    <w:pPr>
      <w:widowControl/>
      <w:autoSpaceDE/>
      <w:autoSpaceDN/>
      <w:adjustRightInd/>
      <w:spacing w:after="120"/>
      <w:ind w:left="566"/>
    </w:pPr>
    <w:rPr>
      <w:szCs w:val="20"/>
    </w:rPr>
  </w:style>
  <w:style w:type="paragraph" w:styleId="17">
    <w:name w:val="toc 1"/>
    <w:basedOn w:val="a"/>
    <w:next w:val="a"/>
    <w:autoRedefine/>
    <w:uiPriority w:val="39"/>
    <w:rsid w:val="00105A2B"/>
    <w:pPr>
      <w:widowControl/>
      <w:autoSpaceDE/>
      <w:autoSpaceDN/>
      <w:adjustRightInd/>
    </w:pPr>
    <w:rPr>
      <w:szCs w:val="20"/>
    </w:rPr>
  </w:style>
  <w:style w:type="paragraph" w:styleId="2c">
    <w:name w:val="toc 2"/>
    <w:basedOn w:val="a"/>
    <w:next w:val="a"/>
    <w:autoRedefine/>
    <w:uiPriority w:val="39"/>
    <w:rsid w:val="00105A2B"/>
    <w:pPr>
      <w:widowControl/>
      <w:autoSpaceDE/>
      <w:autoSpaceDN/>
      <w:adjustRightInd/>
      <w:ind w:left="240"/>
    </w:pPr>
    <w:rPr>
      <w:szCs w:val="20"/>
    </w:rPr>
  </w:style>
  <w:style w:type="paragraph" w:styleId="39">
    <w:name w:val="toc 3"/>
    <w:basedOn w:val="a"/>
    <w:next w:val="a"/>
    <w:autoRedefine/>
    <w:uiPriority w:val="39"/>
    <w:rsid w:val="00105A2B"/>
    <w:pPr>
      <w:widowControl/>
      <w:autoSpaceDE/>
      <w:autoSpaceDN/>
      <w:adjustRightInd/>
      <w:ind w:left="480"/>
    </w:pPr>
    <w:rPr>
      <w:szCs w:val="20"/>
    </w:rPr>
  </w:style>
  <w:style w:type="paragraph" w:styleId="43">
    <w:name w:val="toc 4"/>
    <w:basedOn w:val="a"/>
    <w:next w:val="a"/>
    <w:autoRedefine/>
    <w:uiPriority w:val="39"/>
    <w:rsid w:val="00105A2B"/>
    <w:pPr>
      <w:widowControl/>
      <w:autoSpaceDE/>
      <w:autoSpaceDN/>
      <w:adjustRightInd/>
      <w:ind w:left="720"/>
    </w:pPr>
    <w:rPr>
      <w:szCs w:val="20"/>
    </w:rPr>
  </w:style>
  <w:style w:type="paragraph" w:styleId="51">
    <w:name w:val="toc 5"/>
    <w:basedOn w:val="a"/>
    <w:next w:val="a"/>
    <w:autoRedefine/>
    <w:uiPriority w:val="39"/>
    <w:rsid w:val="00105A2B"/>
    <w:pPr>
      <w:widowControl/>
      <w:autoSpaceDE/>
      <w:autoSpaceDN/>
      <w:adjustRightInd/>
      <w:ind w:left="960"/>
    </w:pPr>
    <w:rPr>
      <w:szCs w:val="20"/>
    </w:rPr>
  </w:style>
  <w:style w:type="paragraph" w:styleId="63">
    <w:name w:val="toc 6"/>
    <w:basedOn w:val="a"/>
    <w:next w:val="a"/>
    <w:autoRedefine/>
    <w:uiPriority w:val="39"/>
    <w:rsid w:val="00105A2B"/>
    <w:pPr>
      <w:widowControl/>
      <w:autoSpaceDE/>
      <w:autoSpaceDN/>
      <w:adjustRightInd/>
      <w:ind w:left="1200"/>
    </w:pPr>
    <w:rPr>
      <w:szCs w:val="20"/>
    </w:rPr>
  </w:style>
  <w:style w:type="paragraph" w:styleId="71">
    <w:name w:val="toc 7"/>
    <w:basedOn w:val="a"/>
    <w:next w:val="a"/>
    <w:autoRedefine/>
    <w:uiPriority w:val="39"/>
    <w:rsid w:val="00105A2B"/>
    <w:pPr>
      <w:widowControl/>
      <w:autoSpaceDE/>
      <w:autoSpaceDN/>
      <w:adjustRightInd/>
      <w:ind w:left="1440"/>
    </w:pPr>
    <w:rPr>
      <w:szCs w:val="20"/>
    </w:rPr>
  </w:style>
  <w:style w:type="paragraph" w:styleId="81">
    <w:name w:val="toc 8"/>
    <w:basedOn w:val="a"/>
    <w:next w:val="a"/>
    <w:autoRedefine/>
    <w:uiPriority w:val="39"/>
    <w:rsid w:val="00105A2B"/>
    <w:pPr>
      <w:widowControl/>
      <w:autoSpaceDE/>
      <w:autoSpaceDN/>
      <w:adjustRightInd/>
      <w:ind w:left="1680"/>
    </w:pPr>
    <w:rPr>
      <w:szCs w:val="20"/>
    </w:rPr>
  </w:style>
  <w:style w:type="paragraph" w:styleId="91">
    <w:name w:val="toc 9"/>
    <w:basedOn w:val="a"/>
    <w:next w:val="a"/>
    <w:autoRedefine/>
    <w:uiPriority w:val="39"/>
    <w:rsid w:val="00105A2B"/>
    <w:pPr>
      <w:widowControl/>
      <w:autoSpaceDE/>
      <w:autoSpaceDN/>
      <w:adjustRightInd/>
      <w:ind w:left="1920"/>
    </w:pPr>
    <w:rPr>
      <w:szCs w:val="20"/>
    </w:rPr>
  </w:style>
  <w:style w:type="character" w:customStyle="1" w:styleId="18">
    <w:name w:val="Основной шрифт абзаца1"/>
    <w:rsid w:val="00105A2B"/>
  </w:style>
  <w:style w:type="paragraph" w:customStyle="1" w:styleId="FR2">
    <w:name w:val="FR2"/>
    <w:rsid w:val="00105A2B"/>
    <w:pPr>
      <w:widowControl w:val="0"/>
      <w:spacing w:before="180" w:after="0" w:line="320" w:lineRule="auto"/>
      <w:ind w:left="2000" w:right="4400"/>
      <w:jc w:val="center"/>
    </w:pPr>
    <w:rPr>
      <w:rFonts w:hAnsi="Times New Roman"/>
      <w:sz w:val="18"/>
      <w:szCs w:val="20"/>
    </w:rPr>
  </w:style>
  <w:style w:type="paragraph" w:customStyle="1" w:styleId="19">
    <w:name w:val="Верхний колонтитул1"/>
    <w:basedOn w:val="12"/>
    <w:rsid w:val="00105A2B"/>
    <w:pPr>
      <w:tabs>
        <w:tab w:val="center" w:pos="4536"/>
        <w:tab w:val="right" w:pos="9072"/>
      </w:tabs>
      <w:spacing w:line="420" w:lineRule="auto"/>
      <w:ind w:left="640" w:hanging="640"/>
      <w:jc w:val="left"/>
    </w:pPr>
    <w:rPr>
      <w:rFonts w:ascii="Times New Roman" w:hAnsi="Times New Roman"/>
      <w:sz w:val="28"/>
    </w:rPr>
  </w:style>
  <w:style w:type="character" w:customStyle="1" w:styleId="1a">
    <w:name w:val="Номер страницы1"/>
    <w:rsid w:val="00105A2B"/>
  </w:style>
  <w:style w:type="character" w:customStyle="1" w:styleId="1b">
    <w:name w:val="Знак примечания1"/>
    <w:rsid w:val="00105A2B"/>
    <w:rPr>
      <w:sz w:val="16"/>
    </w:rPr>
  </w:style>
  <w:style w:type="paragraph" w:customStyle="1" w:styleId="1c">
    <w:name w:val="Текст примечания1"/>
    <w:basedOn w:val="12"/>
    <w:rsid w:val="00105A2B"/>
    <w:pPr>
      <w:spacing w:line="420" w:lineRule="auto"/>
      <w:ind w:left="640" w:hanging="640"/>
      <w:jc w:val="left"/>
    </w:pPr>
    <w:rPr>
      <w:rFonts w:ascii="Times New Roman" w:hAnsi="Times New Roman"/>
      <w:sz w:val="20"/>
    </w:rPr>
  </w:style>
  <w:style w:type="paragraph" w:customStyle="1" w:styleId="1d">
    <w:name w:val="Нижний колонтитул1"/>
    <w:basedOn w:val="12"/>
    <w:rsid w:val="00105A2B"/>
    <w:pPr>
      <w:tabs>
        <w:tab w:val="center" w:pos="4536"/>
        <w:tab w:val="right" w:pos="9072"/>
      </w:tabs>
      <w:spacing w:line="420" w:lineRule="auto"/>
      <w:ind w:left="640" w:hanging="640"/>
      <w:jc w:val="left"/>
    </w:pPr>
    <w:rPr>
      <w:rFonts w:ascii="Times New Roman" w:hAnsi="Times New Roman"/>
      <w:sz w:val="28"/>
    </w:rPr>
  </w:style>
  <w:style w:type="paragraph" w:customStyle="1" w:styleId="210">
    <w:name w:val="Маркированный список 21"/>
    <w:basedOn w:val="12"/>
    <w:rsid w:val="00105A2B"/>
    <w:pPr>
      <w:spacing w:line="420" w:lineRule="auto"/>
      <w:ind w:left="566" w:hanging="283"/>
      <w:jc w:val="left"/>
    </w:pPr>
    <w:rPr>
      <w:rFonts w:ascii="Times New Roman" w:hAnsi="Times New Roman"/>
      <w:sz w:val="28"/>
    </w:rPr>
  </w:style>
  <w:style w:type="character" w:customStyle="1" w:styleId="2d">
    <w:name w:val="Основной текст (2)_"/>
    <w:link w:val="2e"/>
    <w:uiPriority w:val="99"/>
    <w:locked/>
    <w:rsid w:val="00105A2B"/>
    <w:rPr>
      <w:noProof/>
      <w:shd w:val="clear" w:color="auto" w:fill="FFFFFF"/>
    </w:rPr>
  </w:style>
  <w:style w:type="paragraph" w:customStyle="1" w:styleId="2e">
    <w:name w:val="Основной текст (2)"/>
    <w:basedOn w:val="a"/>
    <w:link w:val="2d"/>
    <w:uiPriority w:val="99"/>
    <w:rsid w:val="00105A2B"/>
    <w:pPr>
      <w:widowControl/>
      <w:shd w:val="clear" w:color="auto" w:fill="FFFFFF"/>
      <w:autoSpaceDE/>
      <w:autoSpaceDN/>
      <w:adjustRightInd/>
      <w:spacing w:line="240" w:lineRule="atLeast"/>
    </w:pPr>
    <w:rPr>
      <w:rFonts w:hAnsiTheme="minorHAnsi"/>
      <w:noProof/>
      <w:sz w:val="22"/>
      <w:szCs w:val="22"/>
    </w:rPr>
  </w:style>
  <w:style w:type="paragraph" w:customStyle="1" w:styleId="2f">
    <w:name w:val="Обычный2"/>
    <w:rsid w:val="00105A2B"/>
    <w:pPr>
      <w:spacing w:after="0" w:line="240" w:lineRule="auto"/>
    </w:pPr>
    <w:rPr>
      <w:rFonts w:ascii="Tms Rmn" w:hAnsi="Tms Rmn"/>
      <w:sz w:val="20"/>
      <w:szCs w:val="20"/>
    </w:rPr>
  </w:style>
  <w:style w:type="character" w:styleId="affb">
    <w:name w:val="FollowedHyperlink"/>
    <w:basedOn w:val="a1"/>
    <w:uiPriority w:val="99"/>
    <w:unhideWhenUsed/>
    <w:rsid w:val="00105A2B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i/>
      <w:iCs/>
      <w:sz w:val="18"/>
      <w:szCs w:val="18"/>
    </w:rPr>
  </w:style>
  <w:style w:type="paragraph" w:customStyle="1" w:styleId="xl65">
    <w:name w:val="xl65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xl66">
    <w:name w:val="xl66"/>
    <w:basedOn w:val="a"/>
    <w:rsid w:val="00105A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67">
    <w:name w:val="xl67"/>
    <w:basedOn w:val="a"/>
    <w:rsid w:val="00105A2B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Calibri" w:hAnsi="Calibri"/>
      <w:sz w:val="18"/>
      <w:szCs w:val="18"/>
    </w:rPr>
  </w:style>
  <w:style w:type="paragraph" w:customStyle="1" w:styleId="xl68">
    <w:name w:val="xl68"/>
    <w:basedOn w:val="a"/>
    <w:rsid w:val="00105A2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200" w:firstLine="200"/>
      <w:textAlignment w:val="top"/>
    </w:pPr>
    <w:rPr>
      <w:rFonts w:ascii="Calibri" w:hAnsi="Calibri"/>
      <w:sz w:val="18"/>
      <w:szCs w:val="18"/>
    </w:rPr>
  </w:style>
  <w:style w:type="paragraph" w:customStyle="1" w:styleId="xl69">
    <w:name w:val="xl69"/>
    <w:basedOn w:val="a"/>
    <w:rsid w:val="00105A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hAnsi="Calibri"/>
      <w:sz w:val="18"/>
      <w:szCs w:val="18"/>
    </w:rPr>
  </w:style>
  <w:style w:type="character" w:customStyle="1" w:styleId="apple-converted-space">
    <w:name w:val="apple-converted-space"/>
    <w:rsid w:val="00105A2B"/>
  </w:style>
  <w:style w:type="character" w:customStyle="1" w:styleId="affc">
    <w:name w:val="Основной шрифт"/>
    <w:rsid w:val="00105A2B"/>
  </w:style>
  <w:style w:type="paragraph" w:customStyle="1" w:styleId="s1">
    <w:name w:val="s_1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s22">
    <w:name w:val="s_22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TitleChar">
    <w:name w:val="Title Char"/>
    <w:uiPriority w:val="99"/>
    <w:locked/>
    <w:rsid w:val="00105A2B"/>
    <w:rPr>
      <w:rFonts w:ascii="Cambria" w:hAnsi="Cambria"/>
      <w:b/>
      <w:kern w:val="28"/>
      <w:sz w:val="32"/>
    </w:rPr>
  </w:style>
  <w:style w:type="paragraph" w:customStyle="1" w:styleId="1e">
    <w:name w:val="Без интервала1"/>
    <w:uiPriority w:val="99"/>
    <w:rsid w:val="00105A2B"/>
    <w:pPr>
      <w:spacing w:after="0" w:line="240" w:lineRule="auto"/>
    </w:pPr>
    <w:rPr>
      <w:rFonts w:ascii="Calibri" w:hAnsi="Calibri"/>
    </w:rPr>
  </w:style>
  <w:style w:type="character" w:customStyle="1" w:styleId="CommentTextChar">
    <w:name w:val="Comment Text Char"/>
    <w:uiPriority w:val="99"/>
    <w:semiHidden/>
    <w:locked/>
    <w:rsid w:val="00105A2B"/>
    <w:rPr>
      <w:sz w:val="20"/>
    </w:rPr>
  </w:style>
  <w:style w:type="table" w:customStyle="1" w:styleId="2f0">
    <w:name w:val="Сетка таблицы2"/>
    <w:basedOn w:val="a2"/>
    <w:next w:val="af0"/>
    <w:rsid w:val="001530F7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Знак31"/>
    <w:basedOn w:val="a"/>
    <w:rsid w:val="001530F7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1">
    <w:name w:val="Знак Знак101"/>
    <w:basedOn w:val="a"/>
    <w:autoRedefine/>
    <w:rsid w:val="001530F7"/>
    <w:pPr>
      <w:widowControl/>
      <w:tabs>
        <w:tab w:val="left" w:pos="2160"/>
      </w:tabs>
      <w:autoSpaceDE/>
      <w:autoSpaceDN/>
      <w:adjustRightInd/>
      <w:spacing w:before="120" w:line="240" w:lineRule="exact"/>
      <w:jc w:val="both"/>
    </w:pPr>
    <w:rPr>
      <w:noProof/>
      <w:lang w:val="en-US"/>
    </w:rPr>
  </w:style>
  <w:style w:type="table" w:customStyle="1" w:styleId="110">
    <w:name w:val="Сетка таблицы11"/>
    <w:basedOn w:val="a2"/>
    <w:next w:val="af0"/>
    <w:rsid w:val="001530F7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2">
    <w:name w:val="Основной текст + 122"/>
    <w:aliases w:val="5 pt2,Курсив2,Интервал 0 pt2"/>
    <w:rsid w:val="001530F7"/>
    <w:rPr>
      <w:rFonts w:ascii="Arial Narrow" w:hAnsi="Arial Narrow"/>
      <w:i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table" w:customStyle="1" w:styleId="3a">
    <w:name w:val="Сетка таблицы3"/>
    <w:basedOn w:val="a2"/>
    <w:next w:val="af0"/>
    <w:uiPriority w:val="59"/>
    <w:rsid w:val="00425AAA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70">
    <w:name w:val="xl70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425AA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425AA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425A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425AA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425A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425AA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425AAA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425AA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86">
    <w:name w:val="xl86"/>
    <w:basedOn w:val="a"/>
    <w:rsid w:val="00425AA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VL">
    <w:name w:val="VL_Сноска"/>
    <w:basedOn w:val="a"/>
    <w:link w:val="VL0"/>
    <w:qFormat/>
    <w:rsid w:val="00DD1ECF"/>
    <w:pPr>
      <w:widowControl/>
      <w:autoSpaceDE/>
      <w:autoSpaceDN/>
      <w:adjustRightInd/>
      <w:jc w:val="both"/>
    </w:pPr>
    <w:rPr>
      <w:rFonts w:ascii="Calibri" w:hAnsi="Calibri"/>
      <w:color w:val="31373C"/>
      <w:sz w:val="18"/>
      <w:szCs w:val="20"/>
    </w:rPr>
  </w:style>
  <w:style w:type="character" w:customStyle="1" w:styleId="VL0">
    <w:name w:val="VL_Сноска Знак"/>
    <w:link w:val="VL"/>
    <w:locked/>
    <w:rsid w:val="00DD1ECF"/>
    <w:rPr>
      <w:rFonts w:ascii="Calibri" w:hAnsi="Calibri"/>
      <w:color w:val="31373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35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3DD3D-96C6-4EAE-B09E-21A58592D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Налетова Полина Игоревна</dc:creator>
  <cp:keywords/>
  <dc:description/>
  <cp:lastModifiedBy>Налетова Полина Игоревна</cp:lastModifiedBy>
  <cp:revision>2</cp:revision>
  <cp:lastPrinted>2018-06-01T02:13:00Z</cp:lastPrinted>
  <dcterms:created xsi:type="dcterms:W3CDTF">2026-08-14T02:06:00Z</dcterms:created>
  <dcterms:modified xsi:type="dcterms:W3CDTF">2026-08-14T02:06:00Z</dcterms:modified>
</cp:coreProperties>
</file>